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EA54D" w14:textId="257B4986" w:rsidR="00544A32" w:rsidRPr="00F019F8" w:rsidRDefault="009D167A" w:rsidP="00204128">
      <w:pPr>
        <w:spacing w:after="0" w:line="240" w:lineRule="auto"/>
        <w:rPr>
          <w:rFonts w:ascii="Antonio SemiBold" w:eastAsia="League Gothic" w:hAnsi="Antonio SemiBold" w:cs="League Gothic"/>
          <w:color w:val="0044B5"/>
          <w:spacing w:val="1"/>
          <w:position w:val="2"/>
          <w:sz w:val="60"/>
          <w:szCs w:val="60"/>
        </w:rPr>
      </w:pPr>
      <w:r w:rsidRPr="00F019F8">
        <w:rPr>
          <w:rFonts w:ascii="Antonio SemiBold" w:hAnsi="Antonio SemiBold"/>
          <w:color w:val="0044B5"/>
          <w:sz w:val="60"/>
          <w:szCs w:val="60"/>
        </w:rPr>
        <w:t>STRATEGIC PARTNERS 2025-26</w:t>
      </w:r>
    </w:p>
    <w:p w14:paraId="70DC5603" w14:textId="7A1FDFE6" w:rsidR="0083355C" w:rsidRPr="006102EE" w:rsidRDefault="00516B8C" w:rsidP="00204128">
      <w:pPr>
        <w:spacing w:after="0" w:line="240" w:lineRule="auto"/>
        <w:rPr>
          <w:rFonts w:ascii="Palanquin" w:hAnsi="Palanquin" w:cs="Palanquin"/>
        </w:rPr>
      </w:pPr>
      <w:r w:rsidRPr="00AF31AB">
        <w:rPr>
          <w:rFonts w:ascii="Roboto" w:hAnsi="Roboto" w:cs="Arial"/>
          <w:color w:val="0044B5"/>
        </w:rPr>
        <w:br/>
      </w:r>
      <w:r w:rsidR="0083355C" w:rsidRPr="006102EE">
        <w:rPr>
          <w:rFonts w:ascii="Palanquin" w:hAnsi="Palanquin" w:cs="Palanquin"/>
        </w:rPr>
        <w:t>To</w:t>
      </w:r>
      <w:r w:rsidR="007C2517" w:rsidRPr="006102EE">
        <w:rPr>
          <w:rFonts w:ascii="Palanquin" w:hAnsi="Palanquin" w:cs="Palanquin"/>
        </w:rPr>
        <w:t xml:space="preserve"> help achieve the community’s </w:t>
      </w:r>
      <w:r w:rsidR="0083355C" w:rsidRPr="006102EE">
        <w:rPr>
          <w:rFonts w:ascii="Palanquin" w:hAnsi="Palanquin" w:cs="Palanquin"/>
        </w:rPr>
        <w:t>Bold Goal</w:t>
      </w:r>
      <w:r w:rsidR="00770F08" w:rsidRPr="006102EE">
        <w:rPr>
          <w:rFonts w:ascii="Palanquin" w:hAnsi="Palanquin" w:cs="Palanquin"/>
        </w:rPr>
        <w:t xml:space="preserve"> of 3000 households leaving poverty by 2030, </w:t>
      </w:r>
      <w:r w:rsidR="0083355C" w:rsidRPr="006102EE">
        <w:rPr>
          <w:rFonts w:ascii="Palanquin" w:hAnsi="Palanquin" w:cs="Palanquin"/>
        </w:rPr>
        <w:t xml:space="preserve">United Way of Greater Greensboro </w:t>
      </w:r>
      <w:r w:rsidR="00F72724" w:rsidRPr="006102EE">
        <w:rPr>
          <w:rFonts w:ascii="Palanquin" w:hAnsi="Palanquin" w:cs="Palanquin"/>
        </w:rPr>
        <w:t>invests in</w:t>
      </w:r>
      <w:r w:rsidR="00D366EB" w:rsidRPr="006102EE">
        <w:rPr>
          <w:rFonts w:ascii="Palanquin" w:hAnsi="Palanquin" w:cs="Palanquin"/>
        </w:rPr>
        <w:t xml:space="preserve"> </w:t>
      </w:r>
      <w:r w:rsidR="0085106B" w:rsidRPr="006102EE">
        <w:rPr>
          <w:rFonts w:ascii="Palanquin" w:hAnsi="Palanquin" w:cs="Palanquin"/>
        </w:rPr>
        <w:t>Strategic Partner</w:t>
      </w:r>
      <w:r w:rsidR="009E409B" w:rsidRPr="006102EE">
        <w:rPr>
          <w:rFonts w:ascii="Palanquin" w:hAnsi="Palanquin" w:cs="Palanquin"/>
        </w:rPr>
        <w:t xml:space="preserve"> grant</w:t>
      </w:r>
      <w:r w:rsidR="00F72724" w:rsidRPr="006102EE">
        <w:rPr>
          <w:rFonts w:ascii="Palanquin" w:hAnsi="Palanquin" w:cs="Palanquin"/>
        </w:rPr>
        <w:t>s</w:t>
      </w:r>
      <w:r w:rsidR="009E409B" w:rsidRPr="006102EE">
        <w:rPr>
          <w:rFonts w:ascii="Palanquin" w:hAnsi="Palanquin" w:cs="Palanquin"/>
        </w:rPr>
        <w:t>, initiative</w:t>
      </w:r>
      <w:r w:rsidR="00F72724" w:rsidRPr="006102EE">
        <w:rPr>
          <w:rFonts w:ascii="Palanquin" w:hAnsi="Palanquin" w:cs="Palanquin"/>
        </w:rPr>
        <w:t>s</w:t>
      </w:r>
      <w:r w:rsidR="009E409B" w:rsidRPr="006102EE">
        <w:rPr>
          <w:rFonts w:ascii="Palanquin" w:hAnsi="Palanquin" w:cs="Palanquin"/>
        </w:rPr>
        <w:t>, and contract</w:t>
      </w:r>
      <w:r w:rsidR="00F72724" w:rsidRPr="006102EE">
        <w:rPr>
          <w:rFonts w:ascii="Palanquin" w:hAnsi="Palanquin" w:cs="Palanquin"/>
        </w:rPr>
        <w:t>s</w:t>
      </w:r>
      <w:r w:rsidR="0085106B" w:rsidRPr="006102EE">
        <w:rPr>
          <w:rFonts w:ascii="Palanquin" w:hAnsi="Palanquin" w:cs="Palanquin"/>
        </w:rPr>
        <w:t xml:space="preserve"> for 202</w:t>
      </w:r>
      <w:r w:rsidR="006721AA" w:rsidRPr="006102EE">
        <w:rPr>
          <w:rFonts w:ascii="Palanquin" w:hAnsi="Palanquin" w:cs="Palanquin"/>
        </w:rPr>
        <w:t>5-26</w:t>
      </w:r>
      <w:r w:rsidR="0085106B" w:rsidRPr="006102EE">
        <w:rPr>
          <w:rFonts w:ascii="Palanquin" w:hAnsi="Palanquin" w:cs="Palanquin"/>
        </w:rPr>
        <w:t xml:space="preserve"> that are </w:t>
      </w:r>
      <w:r w:rsidR="0085106B" w:rsidRPr="006102EE">
        <w:rPr>
          <w:rFonts w:ascii="Palanquin" w:hAnsi="Palanquin" w:cs="Palanquin"/>
          <w:b/>
          <w:bCs/>
          <w:color w:val="FD372C"/>
        </w:rPr>
        <w:t>Poverty Ending</w:t>
      </w:r>
      <w:r w:rsidR="0085106B" w:rsidRPr="006102EE">
        <w:rPr>
          <w:rFonts w:ascii="Palanquin" w:hAnsi="Palanquin" w:cs="Palanquin"/>
          <w:color w:val="FD372C"/>
        </w:rPr>
        <w:t xml:space="preserve"> </w:t>
      </w:r>
      <w:r w:rsidR="0085106B" w:rsidRPr="006102EE">
        <w:rPr>
          <w:rFonts w:ascii="Palanquin" w:hAnsi="Palanquin" w:cs="Palanquin"/>
        </w:rPr>
        <w:t xml:space="preserve">and </w:t>
      </w:r>
      <w:r w:rsidR="0085106B" w:rsidRPr="006102EE">
        <w:rPr>
          <w:rFonts w:ascii="Palanquin" w:hAnsi="Palanquin" w:cs="Palanquin"/>
          <w:b/>
          <w:bCs/>
          <w:color w:val="FD372C"/>
        </w:rPr>
        <w:t xml:space="preserve">Poverty </w:t>
      </w:r>
      <w:r w:rsidR="00F246E5" w:rsidRPr="006102EE">
        <w:rPr>
          <w:rFonts w:ascii="Palanquin" w:hAnsi="Palanquin" w:cs="Palanquin"/>
          <w:b/>
          <w:bCs/>
          <w:color w:val="FD372C"/>
        </w:rPr>
        <w:t>Relieving</w:t>
      </w:r>
      <w:r w:rsidR="0085106B" w:rsidRPr="006102EE">
        <w:rPr>
          <w:rFonts w:ascii="Palanquin" w:hAnsi="Palanquin" w:cs="Palanquin"/>
        </w:rPr>
        <w:t>:</w:t>
      </w:r>
      <w:r w:rsidR="00EB42C3" w:rsidRPr="006102EE">
        <w:rPr>
          <w:rFonts w:ascii="Palanquin" w:hAnsi="Palanquin" w:cs="Palanquin"/>
        </w:rPr>
        <w:t xml:space="preserve"> </w:t>
      </w:r>
    </w:p>
    <w:p w14:paraId="0BF54DA6" w14:textId="77777777" w:rsidR="00766288" w:rsidRPr="006102EE" w:rsidRDefault="001975B2" w:rsidP="00204128">
      <w:pPr>
        <w:pStyle w:val="ListParagraph"/>
        <w:numPr>
          <w:ilvl w:val="0"/>
          <w:numId w:val="25"/>
        </w:numPr>
        <w:spacing w:after="0" w:line="240" w:lineRule="auto"/>
        <w:rPr>
          <w:rFonts w:ascii="Palanquin" w:eastAsia="Times New Roman" w:hAnsi="Palanquin" w:cs="Palanquin"/>
        </w:rPr>
      </w:pPr>
      <w:r w:rsidRPr="006102EE">
        <w:rPr>
          <w:rFonts w:ascii="Palanquin" w:eastAsia="Times New Roman" w:hAnsi="Palanquin" w:cs="Palanquin"/>
          <w:b/>
          <w:bCs/>
          <w:color w:val="FD372C"/>
        </w:rPr>
        <w:t>Poverty Ending</w:t>
      </w:r>
      <w:r w:rsidRPr="006102EE">
        <w:rPr>
          <w:rFonts w:ascii="Palanquin" w:eastAsia="Times New Roman" w:hAnsi="Palanquin" w:cs="Palanquin"/>
          <w:color w:val="FD372C"/>
        </w:rPr>
        <w:t xml:space="preserve"> </w:t>
      </w:r>
      <w:r w:rsidR="00F246E5" w:rsidRPr="006102EE">
        <w:rPr>
          <w:rFonts w:ascii="Palanquin" w:eastAsia="Times New Roman" w:hAnsi="Palanquin" w:cs="Palanquin"/>
        </w:rPr>
        <w:t xml:space="preserve">investments </w:t>
      </w:r>
      <w:r w:rsidR="000254E4" w:rsidRPr="006102EE">
        <w:rPr>
          <w:rFonts w:ascii="Palanquin" w:eastAsia="Times New Roman" w:hAnsi="Palanquin" w:cs="Palanquin"/>
        </w:rPr>
        <w:t>support p</w:t>
      </w:r>
      <w:r w:rsidRPr="006102EE">
        <w:rPr>
          <w:rFonts w:ascii="Palanquin" w:eastAsia="Times New Roman" w:hAnsi="Palanquin" w:cs="Palanquin"/>
        </w:rPr>
        <w:t xml:space="preserve">eople </w:t>
      </w:r>
      <w:r w:rsidR="00824CC4" w:rsidRPr="006102EE">
        <w:rPr>
          <w:rFonts w:ascii="Palanquin" w:eastAsia="Times New Roman" w:hAnsi="Palanquin" w:cs="Palanquin"/>
        </w:rPr>
        <w:t xml:space="preserve">to leave </w:t>
      </w:r>
      <w:r w:rsidRPr="006102EE">
        <w:rPr>
          <w:rFonts w:ascii="Palanquin" w:eastAsia="Times New Roman" w:hAnsi="Palanquin" w:cs="Palanquin"/>
        </w:rPr>
        <w:t xml:space="preserve">poverty by increasing and maintaining their annual household income above the federal poverty threshold. </w:t>
      </w:r>
      <w:r w:rsidR="00516F61" w:rsidRPr="006102EE">
        <w:rPr>
          <w:rFonts w:ascii="Palanquin" w:eastAsia="Times New Roman" w:hAnsi="Palanquin" w:cs="Palanquin"/>
        </w:rPr>
        <w:t>These outcomes count toward the Bold Goal.</w:t>
      </w:r>
    </w:p>
    <w:p w14:paraId="26503867" w14:textId="0687347D" w:rsidR="00516F61" w:rsidRPr="006102EE" w:rsidRDefault="001975B2" w:rsidP="00204128">
      <w:pPr>
        <w:pStyle w:val="ListParagraph"/>
        <w:numPr>
          <w:ilvl w:val="0"/>
          <w:numId w:val="25"/>
        </w:numPr>
        <w:spacing w:after="0" w:line="240" w:lineRule="auto"/>
        <w:rPr>
          <w:rFonts w:ascii="Palanquin" w:eastAsia="Times New Roman" w:hAnsi="Palanquin" w:cs="Palanquin"/>
        </w:rPr>
      </w:pPr>
      <w:r w:rsidRPr="006102EE">
        <w:rPr>
          <w:rFonts w:ascii="Palanquin" w:eastAsia="Times New Roman" w:hAnsi="Palanquin" w:cs="Palanquin"/>
          <w:b/>
          <w:bCs/>
          <w:color w:val="FD372C"/>
          <w:bdr w:val="none" w:sz="0" w:space="0" w:color="auto" w:frame="1"/>
        </w:rPr>
        <w:t>Poverty Relieving</w:t>
      </w:r>
      <w:r w:rsidR="00297BF0" w:rsidRPr="006102EE">
        <w:rPr>
          <w:rFonts w:ascii="Palanquin" w:eastAsia="Times New Roman" w:hAnsi="Palanquin" w:cs="Palanquin"/>
          <w:b/>
          <w:bCs/>
          <w:color w:val="FD372C"/>
          <w:bdr w:val="none" w:sz="0" w:space="0" w:color="auto" w:frame="1"/>
        </w:rPr>
        <w:t xml:space="preserve"> </w:t>
      </w:r>
      <w:r w:rsidR="00297BF0" w:rsidRPr="006102EE">
        <w:rPr>
          <w:rFonts w:ascii="Palanquin" w:eastAsia="Times New Roman" w:hAnsi="Palanquin" w:cs="Palanquin"/>
          <w:bdr w:val="none" w:sz="0" w:space="0" w:color="auto" w:frame="1"/>
        </w:rPr>
        <w:t>investments help pe</w:t>
      </w:r>
      <w:r w:rsidRPr="006102EE">
        <w:rPr>
          <w:rFonts w:ascii="Palanquin" w:eastAsia="Times New Roman" w:hAnsi="Palanquin" w:cs="Palanquin"/>
          <w:bdr w:val="none" w:sz="0" w:space="0" w:color="auto" w:frame="1"/>
        </w:rPr>
        <w:t>ople find and stay on pathways out of povert</w:t>
      </w:r>
      <w:r w:rsidR="00297BF0" w:rsidRPr="006102EE">
        <w:rPr>
          <w:rFonts w:ascii="Palanquin" w:hAnsi="Palanquin" w:cs="Palanquin"/>
        </w:rPr>
        <w:t xml:space="preserve">y and beyond, </w:t>
      </w:r>
      <w:r w:rsidR="00516F61" w:rsidRPr="006102EE">
        <w:rPr>
          <w:rFonts w:ascii="Palanquin" w:hAnsi="Palanquin" w:cs="Palanquin"/>
        </w:rPr>
        <w:t>through cradle-to-career supports, basic needs and healthcare, and employment and financial stability.</w:t>
      </w:r>
    </w:p>
    <w:p w14:paraId="40D89226" w14:textId="77777777" w:rsidR="007F1EC2" w:rsidRPr="00D52DF6" w:rsidRDefault="007F1EC2" w:rsidP="007F1EC2">
      <w:pPr>
        <w:pStyle w:val="ListParagraph"/>
        <w:spacing w:after="0" w:line="240" w:lineRule="auto"/>
        <w:ind w:left="1440"/>
        <w:rPr>
          <w:rFonts w:ascii="Palanquin" w:eastAsia="Times New Roman" w:hAnsi="Palanquin" w:cs="Palanquin"/>
          <w:sz w:val="24"/>
          <w:szCs w:val="24"/>
        </w:rPr>
      </w:pPr>
    </w:p>
    <w:p w14:paraId="3F4BB1B8" w14:textId="5F9A09DD" w:rsidR="00DC0A95" w:rsidRPr="008D0D7D" w:rsidRDefault="001D51C8" w:rsidP="00204128">
      <w:pPr>
        <w:spacing w:after="0" w:line="240" w:lineRule="auto"/>
        <w:rPr>
          <w:rFonts w:ascii="Palanquin SemiBold" w:eastAsia="League Gothic" w:hAnsi="Palanquin SemiBold" w:cs="Palanquin SemiBold"/>
          <w:color w:val="FD372C"/>
          <w:spacing w:val="1"/>
          <w:position w:val="2"/>
          <w:sz w:val="18"/>
          <w:szCs w:val="18"/>
        </w:rPr>
      </w:pPr>
      <w:r w:rsidRPr="008D0D7D">
        <w:rPr>
          <w:rFonts w:ascii="Palanquin SemiBold" w:eastAsia="League Gothic" w:hAnsi="Palanquin SemiBold" w:cs="Palanquin SemiBold"/>
          <w:color w:val="FD372C"/>
          <w:spacing w:val="1"/>
          <w:position w:val="2"/>
          <w:sz w:val="36"/>
          <w:szCs w:val="40"/>
        </w:rPr>
        <w:t>Poverty Ending: Tracking the Bold Goal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77"/>
        <w:gridCol w:w="3798"/>
        <w:gridCol w:w="6080"/>
        <w:gridCol w:w="1515"/>
      </w:tblGrid>
      <w:tr w:rsidR="00AF31AB" w:rsidRPr="00B07101" w14:paraId="624A4822" w14:textId="77777777" w:rsidTr="00651B78">
        <w:tc>
          <w:tcPr>
            <w:tcW w:w="5000" w:type="pct"/>
            <w:gridSpan w:val="4"/>
            <w:shd w:val="clear" w:color="auto" w:fill="0044B5"/>
          </w:tcPr>
          <w:p w14:paraId="0195938D" w14:textId="016FC643" w:rsidR="000C0237" w:rsidRPr="00B07101" w:rsidRDefault="0063654D" w:rsidP="00204128">
            <w:pPr>
              <w:rPr>
                <w:rFonts w:ascii="Palanquin SemiBold" w:hAnsi="Palanquin SemiBold" w:cs="Palanquin SemiBold"/>
                <w:bCs/>
                <w:color w:val="0044B5"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bCs/>
                <w:color w:val="FFFFFF" w:themeColor="background1"/>
                <w:sz w:val="20"/>
                <w:szCs w:val="20"/>
              </w:rPr>
              <w:t xml:space="preserve">Goal: </w:t>
            </w:r>
            <w:r w:rsidR="000C0237" w:rsidRPr="00B07101">
              <w:rPr>
                <w:rFonts w:ascii="Palanquin SemiBold" w:hAnsi="Palanquin SemiBold" w:cs="Palanquin SemiBold"/>
                <w:bCs/>
                <w:color w:val="FFFFFF" w:themeColor="background1"/>
                <w:sz w:val="20"/>
                <w:szCs w:val="20"/>
              </w:rPr>
              <w:t>Households gain income that place them over the federal poverty line for household size.</w:t>
            </w:r>
          </w:p>
        </w:tc>
      </w:tr>
      <w:tr w:rsidR="00AF31AB" w:rsidRPr="00B07101" w14:paraId="0935015D" w14:textId="77777777" w:rsidTr="00B07101">
        <w:tc>
          <w:tcPr>
            <w:tcW w:w="833" w:type="pct"/>
            <w:vAlign w:val="center"/>
          </w:tcPr>
          <w:p w14:paraId="56BE3E3B" w14:textId="18E4DF84" w:rsidR="00D52DF6" w:rsidRPr="00B07101" w:rsidRDefault="000C0237" w:rsidP="00E702FE">
            <w:pPr>
              <w:jc w:val="center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HOW WE MAKE IT HAPPEN</w:t>
            </w:r>
          </w:p>
        </w:tc>
        <w:tc>
          <w:tcPr>
            <w:tcW w:w="1389" w:type="pct"/>
            <w:vAlign w:val="center"/>
          </w:tcPr>
          <w:p w14:paraId="1F958E75" w14:textId="2EABDBA3" w:rsidR="000C0237" w:rsidRPr="00B07101" w:rsidRDefault="000C0237" w:rsidP="00E702FE">
            <w:pPr>
              <w:jc w:val="center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OUTCOMES WE TRACK</w:t>
            </w:r>
          </w:p>
        </w:tc>
        <w:tc>
          <w:tcPr>
            <w:tcW w:w="2224" w:type="pct"/>
            <w:vAlign w:val="center"/>
          </w:tcPr>
          <w:p w14:paraId="5B6648BB" w14:textId="786A42E7" w:rsidR="000C0237" w:rsidRPr="00B07101" w:rsidRDefault="000C0237" w:rsidP="00E702FE">
            <w:pPr>
              <w:jc w:val="center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STRATEGIC PARTNERS</w:t>
            </w:r>
          </w:p>
        </w:tc>
        <w:tc>
          <w:tcPr>
            <w:tcW w:w="554" w:type="pct"/>
            <w:vAlign w:val="center"/>
          </w:tcPr>
          <w:p w14:paraId="7E010BF7" w14:textId="77777777" w:rsidR="000C0237" w:rsidRPr="00B07101" w:rsidRDefault="000C0237" w:rsidP="00E702FE">
            <w:pPr>
              <w:jc w:val="center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UWGG INVESTMENT</w:t>
            </w:r>
          </w:p>
        </w:tc>
      </w:tr>
      <w:tr w:rsidR="00FF70FA" w:rsidRPr="00B07101" w14:paraId="565F62F3" w14:textId="77777777" w:rsidTr="00B07101">
        <w:tc>
          <w:tcPr>
            <w:tcW w:w="833" w:type="pct"/>
          </w:tcPr>
          <w:p w14:paraId="3C37326A" w14:textId="6F19A2D4" w:rsidR="00FF70FA" w:rsidRPr="00B07101" w:rsidRDefault="00FF70FA" w:rsidP="00204128">
            <w:pPr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Support individuals in poverty to increase income that moves the household out of poverty.</w:t>
            </w:r>
          </w:p>
        </w:tc>
        <w:tc>
          <w:tcPr>
            <w:tcW w:w="1389" w:type="pct"/>
          </w:tcPr>
          <w:p w14:paraId="7391014C" w14:textId="77777777" w:rsidR="00FF70FA" w:rsidRPr="00B07101" w:rsidRDefault="00FF70FA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Gaining employment that increases household income over the FPL (Bold Goal)</w:t>
            </w:r>
          </w:p>
          <w:p w14:paraId="1CEBBBDE" w14:textId="77777777" w:rsidR="00FF70FA" w:rsidRPr="00B07101" w:rsidRDefault="00FF70FA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Increasing wages or benefits</w:t>
            </w:r>
          </w:p>
          <w:p w14:paraId="1A9305D9" w14:textId="77777777" w:rsidR="00FF70FA" w:rsidRPr="00B07101" w:rsidRDefault="00FF70FA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Educational attainment</w:t>
            </w:r>
          </w:p>
          <w:p w14:paraId="15541347" w14:textId="77777777" w:rsidR="00FF70FA" w:rsidRPr="00B07101" w:rsidRDefault="00FF70FA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High School equivalency</w:t>
            </w:r>
          </w:p>
          <w:p w14:paraId="6FBEA1AB" w14:textId="77777777" w:rsidR="00E702FE" w:rsidRPr="00B07101" w:rsidRDefault="00FF70FA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Completing job skills training</w:t>
            </w:r>
          </w:p>
          <w:p w14:paraId="2C95EC1E" w14:textId="03585B99" w:rsidR="00FF70FA" w:rsidRPr="00B07101" w:rsidRDefault="00FF70FA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Obtaining permanent benefits that increase the household income over the FPL (Bold Goal)</w:t>
            </w:r>
          </w:p>
        </w:tc>
        <w:tc>
          <w:tcPr>
            <w:tcW w:w="2224" w:type="pct"/>
          </w:tcPr>
          <w:p w14:paraId="13382467" w14:textId="77777777" w:rsidR="00FF70FA" w:rsidRPr="00B07101" w:rsidRDefault="00FF70FA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bCs/>
                <w:sz w:val="20"/>
                <w:szCs w:val="20"/>
              </w:rPr>
              <w:t>Careers-on-the-Outside:</w:t>
            </w: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 xml:space="preserve"> Goodwill Industries of Central NC</w:t>
            </w:r>
          </w:p>
          <w:p w14:paraId="6BD943A1" w14:textId="77777777" w:rsidR="00FF70FA" w:rsidRPr="00B07101" w:rsidRDefault="00FF70FA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bCs/>
                <w:sz w:val="20"/>
                <w:szCs w:val="20"/>
              </w:rPr>
              <w:t>Community Offender Resource Program:</w:t>
            </w: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 xml:space="preserve"> One Step Further</w:t>
            </w:r>
          </w:p>
          <w:p w14:paraId="09046AE2" w14:textId="77777777" w:rsidR="00FF70FA" w:rsidRPr="00B07101" w:rsidRDefault="00FF70FA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bCs/>
                <w:sz w:val="20"/>
                <w:szCs w:val="20"/>
              </w:rPr>
              <w:t>Disability Assistance Program</w:t>
            </w: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: The Servant Center</w:t>
            </w:r>
          </w:p>
          <w:p w14:paraId="09850917" w14:textId="77777777" w:rsidR="00FF70FA" w:rsidRPr="00B07101" w:rsidRDefault="00FF70FA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bCs/>
                <w:sz w:val="20"/>
                <w:szCs w:val="20"/>
              </w:rPr>
              <w:t>Helping Immigrants and Refugees with Employment (HIRE)</w:t>
            </w: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: New Arrivals Institute (lead), Center for New North Carolinians, Church World Service, &amp; Montagnard Dega Association</w:t>
            </w:r>
          </w:p>
          <w:p w14:paraId="4FBA788B" w14:textId="77777777" w:rsidR="00FF70FA" w:rsidRPr="00B07101" w:rsidRDefault="00FF70FA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bCs/>
                <w:sz w:val="20"/>
                <w:szCs w:val="20"/>
              </w:rPr>
              <w:t>Housing Services</w:t>
            </w: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: The Servant Center</w:t>
            </w:r>
          </w:p>
          <w:p w14:paraId="3FAF4762" w14:textId="77777777" w:rsidR="00FF70FA" w:rsidRPr="00B07101" w:rsidRDefault="00FF70FA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bCs/>
                <w:sz w:val="20"/>
                <w:szCs w:val="20"/>
              </w:rPr>
              <w:t>Pathway to Success</w:t>
            </w: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: Salvation Army of Greensboro</w:t>
            </w:r>
          </w:p>
          <w:p w14:paraId="4252611B" w14:textId="77777777" w:rsidR="00FF70FA" w:rsidRPr="00B07101" w:rsidRDefault="00FF70FA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bCs/>
                <w:sz w:val="20"/>
                <w:szCs w:val="20"/>
              </w:rPr>
              <w:t>Public Benefits Unit</w:t>
            </w: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: Legal Aid of NC</w:t>
            </w:r>
          </w:p>
          <w:p w14:paraId="0A267555" w14:textId="77777777" w:rsidR="00E702FE" w:rsidRPr="00B07101" w:rsidRDefault="00FF70FA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b/>
                <w:sz w:val="20"/>
                <w:szCs w:val="20"/>
              </w:rPr>
              <w:t>Supported Employment Program:</w:t>
            </w: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 xml:space="preserve"> The Arc of Greensboro</w:t>
            </w:r>
          </w:p>
          <w:p w14:paraId="0E900C0D" w14:textId="1602F2BA" w:rsidR="00FF70FA" w:rsidRPr="00B07101" w:rsidRDefault="00FF70FA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bCs/>
                <w:sz w:val="20"/>
                <w:szCs w:val="20"/>
              </w:rPr>
              <w:t>Women to Work</w:t>
            </w: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: Women’s Resource Center</w:t>
            </w:r>
          </w:p>
        </w:tc>
        <w:tc>
          <w:tcPr>
            <w:tcW w:w="554" w:type="pct"/>
          </w:tcPr>
          <w:p w14:paraId="472AF755" w14:textId="3C7991CA" w:rsidR="00FF70FA" w:rsidRPr="00B07101" w:rsidRDefault="00FF70FA" w:rsidP="00855238">
            <w:pPr>
              <w:jc w:val="center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$515,857</w:t>
            </w:r>
          </w:p>
        </w:tc>
      </w:tr>
    </w:tbl>
    <w:p w14:paraId="08F796EC" w14:textId="465D4C3C" w:rsidR="00F26662" w:rsidRPr="00E702FE" w:rsidRDefault="00F26662" w:rsidP="00204128">
      <w:pPr>
        <w:spacing w:after="0" w:line="240" w:lineRule="auto"/>
        <w:rPr>
          <w:rFonts w:ascii="Palanquin SemiBold" w:eastAsia="League Gothic" w:hAnsi="Palanquin SemiBold" w:cs="Palanquin SemiBold"/>
          <w:color w:val="FD372C"/>
          <w:spacing w:val="1"/>
          <w:position w:val="2"/>
          <w:sz w:val="18"/>
          <w:szCs w:val="18"/>
        </w:rPr>
      </w:pPr>
      <w:r w:rsidRPr="00E702FE">
        <w:rPr>
          <w:rFonts w:ascii="Palanquin SemiBold" w:eastAsia="League Gothic" w:hAnsi="Palanquin SemiBold" w:cs="Palanquin SemiBold"/>
          <w:color w:val="FD372C"/>
          <w:spacing w:val="1"/>
          <w:position w:val="2"/>
          <w:sz w:val="36"/>
          <w:szCs w:val="40"/>
        </w:rPr>
        <w:lastRenderedPageBreak/>
        <w:t>Poverty Relieving</w:t>
      </w:r>
    </w:p>
    <w:p w14:paraId="21937C90" w14:textId="1E8302DE" w:rsidR="007A158D" w:rsidRPr="00B07101" w:rsidRDefault="00972081" w:rsidP="00204128">
      <w:pPr>
        <w:spacing w:after="0" w:line="240" w:lineRule="auto"/>
        <w:rPr>
          <w:rFonts w:ascii="Palanquin SemiBold" w:hAnsi="Palanquin SemiBold" w:cs="Palanquin SemiBold"/>
          <w:color w:val="FD372C"/>
          <w:sz w:val="20"/>
          <w:szCs w:val="20"/>
        </w:rPr>
      </w:pPr>
      <w:r w:rsidRPr="00B07101">
        <w:rPr>
          <w:rFonts w:ascii="Palanquin SemiBold" w:hAnsi="Palanquin SemiBold" w:cs="Palanquin SemiBold"/>
          <w:color w:val="FD372C"/>
          <w:sz w:val="20"/>
          <w:szCs w:val="20"/>
        </w:rPr>
        <w:t>Cradle to Career</w:t>
      </w:r>
    </w:p>
    <w:tbl>
      <w:tblPr>
        <w:tblStyle w:val="TableGrid"/>
        <w:tblW w:w="5000" w:type="pct"/>
        <w:tblBorders>
          <w:top w:val="single" w:sz="4" w:space="0" w:color="0B377B"/>
          <w:left w:val="single" w:sz="4" w:space="0" w:color="0B377B"/>
          <w:bottom w:val="single" w:sz="4" w:space="0" w:color="0B377B"/>
          <w:right w:val="single" w:sz="4" w:space="0" w:color="0B377B"/>
          <w:insideH w:val="single" w:sz="4" w:space="0" w:color="0B377B"/>
          <w:insideV w:val="single" w:sz="4" w:space="0" w:color="0B377B"/>
        </w:tblBorders>
        <w:tblLook w:val="04A0" w:firstRow="1" w:lastRow="0" w:firstColumn="1" w:lastColumn="0" w:noHBand="0" w:noVBand="1"/>
      </w:tblPr>
      <w:tblGrid>
        <w:gridCol w:w="2316"/>
        <w:gridCol w:w="3059"/>
        <w:gridCol w:w="6685"/>
        <w:gridCol w:w="1610"/>
      </w:tblGrid>
      <w:tr w:rsidR="00AF31AB" w:rsidRPr="00B07101" w14:paraId="069F3312" w14:textId="77777777" w:rsidTr="003503F1">
        <w:tc>
          <w:tcPr>
            <w:tcW w:w="5000" w:type="pct"/>
            <w:gridSpan w:val="4"/>
            <w:shd w:val="clear" w:color="auto" w:fill="0044B5"/>
          </w:tcPr>
          <w:p w14:paraId="3F464A5A" w14:textId="1B42794B" w:rsidR="005B71EA" w:rsidRPr="00B07101" w:rsidRDefault="005B71EA" w:rsidP="00204128">
            <w:pPr>
              <w:rPr>
                <w:rFonts w:ascii="Palanquin SemiBold" w:hAnsi="Palanquin SemiBold" w:cs="Palanquin SemiBold"/>
                <w:bCs/>
                <w:color w:val="FFFFFF" w:themeColor="background1"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bCs/>
                <w:color w:val="FFFFFF" w:themeColor="background1"/>
                <w:sz w:val="20"/>
                <w:szCs w:val="20"/>
              </w:rPr>
              <w:t>Birth to 8 Goal: Children reach key developmental milestones to ensure school readiness and reading at grade level by age 8.</w:t>
            </w:r>
          </w:p>
        </w:tc>
      </w:tr>
      <w:tr w:rsidR="001C4609" w:rsidRPr="00B07101" w14:paraId="61D32BAF" w14:textId="77777777" w:rsidTr="001C4609">
        <w:tc>
          <w:tcPr>
            <w:tcW w:w="847" w:type="pct"/>
            <w:tcBorders>
              <w:bottom w:val="single" w:sz="4" w:space="0" w:color="0B377B"/>
            </w:tcBorders>
            <w:vAlign w:val="center"/>
          </w:tcPr>
          <w:p w14:paraId="2476DAE2" w14:textId="77777777" w:rsidR="009020B2" w:rsidRPr="00B07101" w:rsidRDefault="009020B2" w:rsidP="00E24A79">
            <w:pPr>
              <w:contextualSpacing/>
              <w:jc w:val="center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>HOW WE MAKE IT HAPPEN</w:t>
            </w:r>
          </w:p>
        </w:tc>
        <w:tc>
          <w:tcPr>
            <w:tcW w:w="1119" w:type="pct"/>
            <w:tcBorders>
              <w:bottom w:val="single" w:sz="4" w:space="0" w:color="0B377B"/>
            </w:tcBorders>
            <w:vAlign w:val="center"/>
          </w:tcPr>
          <w:p w14:paraId="4E193468" w14:textId="2B10D5B9" w:rsidR="009020B2" w:rsidRPr="00B07101" w:rsidRDefault="009020B2" w:rsidP="00E24A79">
            <w:pPr>
              <w:contextualSpacing/>
              <w:jc w:val="center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>OUTCOMES WE TRACK</w:t>
            </w:r>
          </w:p>
        </w:tc>
        <w:tc>
          <w:tcPr>
            <w:tcW w:w="2445" w:type="pct"/>
            <w:tcBorders>
              <w:bottom w:val="single" w:sz="4" w:space="0" w:color="0B377B"/>
            </w:tcBorders>
            <w:vAlign w:val="center"/>
          </w:tcPr>
          <w:p w14:paraId="7EB7E36B" w14:textId="45E06F43" w:rsidR="009020B2" w:rsidRPr="00B07101" w:rsidRDefault="009020B2" w:rsidP="00E24A79">
            <w:pPr>
              <w:contextualSpacing/>
              <w:jc w:val="center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>STRATEGIC PARTNERS</w:t>
            </w:r>
          </w:p>
        </w:tc>
        <w:tc>
          <w:tcPr>
            <w:tcW w:w="589" w:type="pct"/>
            <w:tcBorders>
              <w:bottom w:val="single" w:sz="4" w:space="0" w:color="0B377B"/>
            </w:tcBorders>
            <w:vAlign w:val="center"/>
          </w:tcPr>
          <w:p w14:paraId="6F9C7F79" w14:textId="77777777" w:rsidR="009020B2" w:rsidRPr="00B07101" w:rsidRDefault="009020B2" w:rsidP="00E24A79">
            <w:pPr>
              <w:contextualSpacing/>
              <w:jc w:val="center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>UWGG INVESTMENT</w:t>
            </w:r>
          </w:p>
        </w:tc>
      </w:tr>
      <w:tr w:rsidR="001C4609" w:rsidRPr="00B07101" w14:paraId="3AF7E6EC" w14:textId="77777777" w:rsidTr="001C4609">
        <w:tc>
          <w:tcPr>
            <w:tcW w:w="847" w:type="pct"/>
            <w:tcBorders>
              <w:bottom w:val="single" w:sz="4" w:space="0" w:color="0B377B"/>
            </w:tcBorders>
          </w:tcPr>
          <w:p w14:paraId="7D3FB39C" w14:textId="4258C553" w:rsidR="009020B2" w:rsidRPr="00B07101" w:rsidRDefault="009020B2" w:rsidP="00204128">
            <w:pPr>
              <w:contextualSpacing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 xml:space="preserve">Provide high quality early care and education, family engagement, health, and/or early intervention services to children aged birth to kindergarten and their caregivers. </w:t>
            </w:r>
          </w:p>
        </w:tc>
        <w:tc>
          <w:tcPr>
            <w:tcW w:w="1119" w:type="pct"/>
            <w:tcBorders>
              <w:bottom w:val="single" w:sz="4" w:space="0" w:color="0B377B"/>
            </w:tcBorders>
          </w:tcPr>
          <w:p w14:paraId="7DCB50C5" w14:textId="77777777" w:rsidR="000A2262" w:rsidRPr="00B07101" w:rsidRDefault="000A2262" w:rsidP="00204128">
            <w:pPr>
              <w:pStyle w:val="ListParagraph"/>
              <w:numPr>
                <w:ilvl w:val="0"/>
                <w:numId w:val="18"/>
              </w:numPr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>Healthy birth outcomes</w:t>
            </w:r>
          </w:p>
          <w:p w14:paraId="7BE69FCE" w14:textId="77777777" w:rsidR="000A2262" w:rsidRPr="00B07101" w:rsidRDefault="000A2262" w:rsidP="00204128">
            <w:pPr>
              <w:pStyle w:val="ListParagraph"/>
              <w:numPr>
                <w:ilvl w:val="0"/>
                <w:numId w:val="18"/>
              </w:numPr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>School readiness</w:t>
            </w:r>
          </w:p>
          <w:p w14:paraId="598DA6FB" w14:textId="3BFBD5FF" w:rsidR="000A2262" w:rsidRPr="00B07101" w:rsidRDefault="00830C1D" w:rsidP="00204128">
            <w:pPr>
              <w:pStyle w:val="ListParagraph"/>
              <w:numPr>
                <w:ilvl w:val="0"/>
                <w:numId w:val="18"/>
              </w:numPr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>Using p</w:t>
            </w:r>
            <w:r w:rsidR="000A2262" w:rsidRPr="00B07101">
              <w:rPr>
                <w:rFonts w:ascii="Palanquin" w:hAnsi="Palanquin" w:cs="Palanquin"/>
                <w:sz w:val="20"/>
                <w:szCs w:val="20"/>
              </w:rPr>
              <w:t>reventative health services</w:t>
            </w:r>
          </w:p>
          <w:p w14:paraId="2A4BE2D9" w14:textId="04DCB216" w:rsidR="000A2262" w:rsidRPr="00B07101" w:rsidRDefault="00830C1D" w:rsidP="00204128">
            <w:pPr>
              <w:pStyle w:val="ListParagraph"/>
              <w:numPr>
                <w:ilvl w:val="0"/>
                <w:numId w:val="18"/>
              </w:numPr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>Using e</w:t>
            </w:r>
            <w:r w:rsidR="000A2262" w:rsidRPr="00B07101">
              <w:rPr>
                <w:rFonts w:ascii="Palanquin" w:hAnsi="Palanquin" w:cs="Palanquin"/>
                <w:sz w:val="20"/>
                <w:szCs w:val="20"/>
              </w:rPr>
              <w:t>arly intervention services</w:t>
            </w:r>
          </w:p>
          <w:p w14:paraId="505AC085" w14:textId="77777777" w:rsidR="000A2262" w:rsidRPr="00B07101" w:rsidRDefault="000A2262" w:rsidP="00204128">
            <w:pPr>
              <w:pStyle w:val="ListParagraph"/>
              <w:numPr>
                <w:ilvl w:val="0"/>
                <w:numId w:val="18"/>
              </w:numPr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 xml:space="preserve">Parenting skills </w:t>
            </w:r>
          </w:p>
          <w:p w14:paraId="66828809" w14:textId="6F6D54CA" w:rsidR="009020B2" w:rsidRPr="00B07101" w:rsidRDefault="000A2262" w:rsidP="00204128">
            <w:pPr>
              <w:pStyle w:val="ListParagraph"/>
              <w:numPr>
                <w:ilvl w:val="0"/>
                <w:numId w:val="18"/>
              </w:numPr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>Parent engagement to support learning and development</w:t>
            </w:r>
          </w:p>
        </w:tc>
        <w:tc>
          <w:tcPr>
            <w:tcW w:w="2445" w:type="pct"/>
            <w:tcBorders>
              <w:bottom w:val="single" w:sz="4" w:space="0" w:color="0B377B"/>
            </w:tcBorders>
          </w:tcPr>
          <w:p w14:paraId="0FDA5C1D" w14:textId="37FC562B" w:rsidR="009020B2" w:rsidRPr="00B07101" w:rsidRDefault="009020B2" w:rsidP="00204128">
            <w:pPr>
              <w:pStyle w:val="ListParagraph"/>
              <w:numPr>
                <w:ilvl w:val="0"/>
                <w:numId w:val="3"/>
              </w:numPr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sz w:val="20"/>
                <w:szCs w:val="20"/>
              </w:rPr>
              <w:t>Family Literacy Program:</w:t>
            </w:r>
            <w:r w:rsidRPr="00B07101">
              <w:rPr>
                <w:rFonts w:ascii="Palanquin" w:hAnsi="Palanquin" w:cs="Palanquin"/>
                <w:sz w:val="20"/>
                <w:szCs w:val="20"/>
              </w:rPr>
              <w:t xml:space="preserve"> Reading Connections</w:t>
            </w:r>
          </w:p>
          <w:p w14:paraId="3C99DFF8" w14:textId="422C48BD" w:rsidR="009020B2" w:rsidRPr="00B07101" w:rsidRDefault="009020B2" w:rsidP="00204128">
            <w:pPr>
              <w:pStyle w:val="ListParagraph"/>
              <w:numPr>
                <w:ilvl w:val="0"/>
                <w:numId w:val="3"/>
              </w:numPr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sz w:val="20"/>
                <w:szCs w:val="20"/>
              </w:rPr>
              <w:t>Hayes</w:t>
            </w:r>
            <w:r w:rsidR="00542F9F" w:rsidRPr="00B07101">
              <w:rPr>
                <w:rFonts w:ascii="Palanquin SemiBold" w:hAnsi="Palanquin SemiBold" w:cs="Palanquin SemiBold"/>
                <w:sz w:val="20"/>
                <w:szCs w:val="20"/>
              </w:rPr>
              <w:t>-</w:t>
            </w:r>
            <w:r w:rsidRPr="00B07101">
              <w:rPr>
                <w:rFonts w:ascii="Palanquin SemiBold" w:hAnsi="Palanquin SemiBold" w:cs="Palanquin SemiBold"/>
                <w:sz w:val="20"/>
                <w:szCs w:val="20"/>
              </w:rPr>
              <w:t xml:space="preserve">Taylor Early Education </w:t>
            </w:r>
            <w:r w:rsidR="00907952" w:rsidRPr="00B07101">
              <w:rPr>
                <w:rFonts w:ascii="Palanquin SemiBold" w:hAnsi="Palanquin SemiBold" w:cs="Palanquin SemiBold"/>
                <w:sz w:val="20"/>
                <w:szCs w:val="20"/>
              </w:rPr>
              <w:t>Center</w:t>
            </w:r>
            <w:r w:rsidRPr="00B07101">
              <w:rPr>
                <w:rFonts w:ascii="Palanquin" w:hAnsi="Palanquin" w:cs="Palanquin"/>
                <w:sz w:val="20"/>
                <w:szCs w:val="20"/>
              </w:rPr>
              <w:t>: YMCAs of Greensboro</w:t>
            </w:r>
          </w:p>
          <w:p w14:paraId="07B138FD" w14:textId="410987C3" w:rsidR="009020B2" w:rsidRPr="00B07101" w:rsidRDefault="009020B2" w:rsidP="00204128">
            <w:pPr>
              <w:pStyle w:val="ListParagraph"/>
              <w:numPr>
                <w:ilvl w:val="0"/>
                <w:numId w:val="3"/>
              </w:numPr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sz w:val="20"/>
                <w:szCs w:val="20"/>
              </w:rPr>
              <w:t>Healthy Start</w:t>
            </w:r>
            <w:r w:rsidRPr="00B07101">
              <w:rPr>
                <w:rFonts w:ascii="Palanquin" w:hAnsi="Palanquin" w:cs="Palanquin"/>
                <w:sz w:val="20"/>
                <w:szCs w:val="20"/>
              </w:rPr>
              <w:t>: Family Service of the Piedmont</w:t>
            </w:r>
          </w:p>
          <w:p w14:paraId="25AA136A" w14:textId="670E3724" w:rsidR="009020B2" w:rsidRPr="00B07101" w:rsidRDefault="00ED1856" w:rsidP="00204128">
            <w:pPr>
              <w:pStyle w:val="ListParagraph"/>
              <w:numPr>
                <w:ilvl w:val="0"/>
                <w:numId w:val="3"/>
              </w:numPr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sz w:val="20"/>
                <w:szCs w:val="20"/>
              </w:rPr>
              <w:t>Therapeutic Early Intervention Program</w:t>
            </w:r>
            <w:r w:rsidR="009020B2" w:rsidRPr="00B07101">
              <w:rPr>
                <w:rFonts w:ascii="Palanquin" w:hAnsi="Palanquin" w:cs="Palanquin"/>
                <w:sz w:val="20"/>
                <w:szCs w:val="20"/>
              </w:rPr>
              <w:t xml:space="preserve">: </w:t>
            </w:r>
            <w:r w:rsidRPr="00B07101">
              <w:rPr>
                <w:rFonts w:ascii="Palanquin" w:hAnsi="Palanquin" w:cs="Palanquin"/>
                <w:sz w:val="20"/>
                <w:szCs w:val="20"/>
              </w:rPr>
              <w:t>Growing Connections for Pediatric Achievement</w:t>
            </w:r>
          </w:p>
          <w:p w14:paraId="0D92AD53" w14:textId="19155AD4" w:rsidR="009020B2" w:rsidRPr="00B07101" w:rsidRDefault="009020B2" w:rsidP="00204128">
            <w:pPr>
              <w:pStyle w:val="ListParagraph"/>
              <w:numPr>
                <w:ilvl w:val="0"/>
                <w:numId w:val="3"/>
              </w:numPr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sz w:val="20"/>
                <w:szCs w:val="20"/>
              </w:rPr>
              <w:t>Teen Parent Mentor Program</w:t>
            </w:r>
            <w:r w:rsidRPr="00B07101">
              <w:rPr>
                <w:rFonts w:ascii="Palanquin" w:hAnsi="Palanquin" w:cs="Palanquin"/>
                <w:sz w:val="20"/>
                <w:szCs w:val="20"/>
              </w:rPr>
              <w:t>: YWCA</w:t>
            </w:r>
            <w:r w:rsidR="00D86DB8" w:rsidRPr="00B07101">
              <w:rPr>
                <w:rFonts w:ascii="Palanquin" w:hAnsi="Palanquin" w:cs="Palanquin"/>
                <w:sz w:val="20"/>
                <w:szCs w:val="20"/>
              </w:rPr>
              <w:t xml:space="preserve"> Greensboro</w:t>
            </w:r>
          </w:p>
          <w:p w14:paraId="470C8280" w14:textId="3784E68A" w:rsidR="009020B2" w:rsidRPr="00B07101" w:rsidRDefault="009020B2" w:rsidP="00204128">
            <w:pPr>
              <w:pStyle w:val="ListParagraph"/>
              <w:numPr>
                <w:ilvl w:val="0"/>
                <w:numId w:val="3"/>
              </w:numPr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sz w:val="20"/>
                <w:szCs w:val="20"/>
              </w:rPr>
              <w:t>Thriving at Three</w:t>
            </w:r>
            <w:r w:rsidR="00B5560B" w:rsidRPr="00B07101">
              <w:rPr>
                <w:rFonts w:ascii="Palanquin" w:hAnsi="Palanquin" w:cs="Palanquin"/>
                <w:sz w:val="20"/>
                <w:szCs w:val="20"/>
              </w:rPr>
              <w:t xml:space="preserve"> </w:t>
            </w:r>
            <w:r w:rsidRPr="00B07101">
              <w:rPr>
                <w:rFonts w:ascii="Palanquin" w:hAnsi="Palanquin" w:cs="Palanquin"/>
                <w:sz w:val="20"/>
                <w:szCs w:val="20"/>
              </w:rPr>
              <w:t>(UWGG initiative)</w:t>
            </w:r>
          </w:p>
        </w:tc>
        <w:tc>
          <w:tcPr>
            <w:tcW w:w="589" w:type="pct"/>
          </w:tcPr>
          <w:p w14:paraId="45F74AA8" w14:textId="705BB91D" w:rsidR="009020B2" w:rsidRPr="00B07101" w:rsidRDefault="00D14953" w:rsidP="00204128">
            <w:pPr>
              <w:pStyle w:val="ListParagraph"/>
              <w:ind w:left="360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>$3</w:t>
            </w:r>
            <w:r w:rsidR="003503F1" w:rsidRPr="00B07101">
              <w:rPr>
                <w:rFonts w:ascii="Palanquin" w:hAnsi="Palanquin" w:cs="Palanquin"/>
                <w:sz w:val="20"/>
                <w:szCs w:val="20"/>
              </w:rPr>
              <w:t>12</w:t>
            </w:r>
            <w:r w:rsidR="00907952" w:rsidRPr="00B07101">
              <w:rPr>
                <w:rFonts w:ascii="Palanquin" w:hAnsi="Palanquin" w:cs="Palanquin"/>
                <w:sz w:val="20"/>
                <w:szCs w:val="20"/>
              </w:rPr>
              <w:t>,800</w:t>
            </w:r>
          </w:p>
        </w:tc>
      </w:tr>
    </w:tbl>
    <w:p w14:paraId="1B7F2C65" w14:textId="77777777" w:rsidR="00863264" w:rsidRPr="00B07101" w:rsidRDefault="00863264" w:rsidP="00204128">
      <w:pPr>
        <w:spacing w:after="0" w:line="240" w:lineRule="auto"/>
        <w:rPr>
          <w:rFonts w:ascii="Palanquin Medium" w:hAnsi="Palanquin Medium" w:cs="Palanquin Medium"/>
          <w:b/>
          <w:bCs/>
          <w:color w:val="0044B5"/>
          <w:sz w:val="20"/>
          <w:szCs w:val="20"/>
        </w:rPr>
      </w:pPr>
    </w:p>
    <w:tbl>
      <w:tblPr>
        <w:tblStyle w:val="TableGrid"/>
        <w:tblW w:w="5000" w:type="pct"/>
        <w:tblBorders>
          <w:top w:val="single" w:sz="4" w:space="0" w:color="0B377B"/>
          <w:left w:val="single" w:sz="4" w:space="0" w:color="0B377B"/>
          <w:bottom w:val="single" w:sz="4" w:space="0" w:color="0B377B"/>
          <w:right w:val="single" w:sz="4" w:space="0" w:color="0B377B"/>
          <w:insideH w:val="single" w:sz="4" w:space="0" w:color="0B377B"/>
          <w:insideV w:val="single" w:sz="4" w:space="0" w:color="0B377B"/>
        </w:tblBorders>
        <w:tblLook w:val="04A0" w:firstRow="1" w:lastRow="0" w:firstColumn="1" w:lastColumn="0" w:noHBand="0" w:noVBand="1"/>
      </w:tblPr>
      <w:tblGrid>
        <w:gridCol w:w="2316"/>
        <w:gridCol w:w="3054"/>
        <w:gridCol w:w="6690"/>
        <w:gridCol w:w="1610"/>
      </w:tblGrid>
      <w:tr w:rsidR="00115565" w:rsidRPr="00B07101" w14:paraId="01BB50B3" w14:textId="77777777" w:rsidTr="00115565">
        <w:tc>
          <w:tcPr>
            <w:tcW w:w="5000" w:type="pct"/>
            <w:gridSpan w:val="4"/>
            <w:tcBorders>
              <w:top w:val="single" w:sz="4" w:space="0" w:color="0B377B"/>
            </w:tcBorders>
            <w:shd w:val="clear" w:color="auto" w:fill="0044B5"/>
          </w:tcPr>
          <w:p w14:paraId="2A68636F" w14:textId="621B228B" w:rsidR="002C75B8" w:rsidRPr="00B07101" w:rsidRDefault="002C75B8" w:rsidP="00204128">
            <w:pPr>
              <w:rPr>
                <w:rFonts w:ascii="Palanquin SemiBold" w:hAnsi="Palanquin SemiBold" w:cs="Palanquin SemiBold"/>
                <w:bCs/>
                <w:color w:val="FFFFFF" w:themeColor="background1"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bCs/>
                <w:color w:val="FFFFFF" w:themeColor="background1"/>
                <w:sz w:val="20"/>
                <w:szCs w:val="20"/>
              </w:rPr>
              <w:t>Youth Success Goal: Children and youth are ready for success in college, work, and life.</w:t>
            </w:r>
          </w:p>
        </w:tc>
      </w:tr>
      <w:tr w:rsidR="00587A2A" w:rsidRPr="00B07101" w14:paraId="29ECBD25" w14:textId="77777777" w:rsidTr="001C4609">
        <w:tc>
          <w:tcPr>
            <w:tcW w:w="847" w:type="pct"/>
            <w:vAlign w:val="center"/>
          </w:tcPr>
          <w:p w14:paraId="0A139F6C" w14:textId="77777777" w:rsidR="002C75B8" w:rsidRPr="00B07101" w:rsidRDefault="002C75B8" w:rsidP="00426587">
            <w:pPr>
              <w:jc w:val="center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>HOW WE MAKE IT HAPPEN</w:t>
            </w:r>
          </w:p>
        </w:tc>
        <w:tc>
          <w:tcPr>
            <w:tcW w:w="1117" w:type="pct"/>
            <w:vAlign w:val="center"/>
          </w:tcPr>
          <w:p w14:paraId="2DD7B526" w14:textId="77777777" w:rsidR="002C75B8" w:rsidRPr="00B07101" w:rsidRDefault="002C75B8" w:rsidP="00426587">
            <w:pPr>
              <w:jc w:val="center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>OUTCOMES WE TRACK</w:t>
            </w:r>
          </w:p>
        </w:tc>
        <w:tc>
          <w:tcPr>
            <w:tcW w:w="2447" w:type="pct"/>
            <w:vAlign w:val="center"/>
          </w:tcPr>
          <w:p w14:paraId="474D4524" w14:textId="77777777" w:rsidR="002C75B8" w:rsidRPr="00B07101" w:rsidRDefault="002C75B8" w:rsidP="00426587">
            <w:pPr>
              <w:jc w:val="center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>STRATEGIC PARTNERS</w:t>
            </w:r>
          </w:p>
        </w:tc>
        <w:tc>
          <w:tcPr>
            <w:tcW w:w="589" w:type="pct"/>
            <w:vAlign w:val="center"/>
          </w:tcPr>
          <w:p w14:paraId="7A625891" w14:textId="77777777" w:rsidR="002C75B8" w:rsidRPr="00B07101" w:rsidRDefault="002C75B8" w:rsidP="00426587">
            <w:pPr>
              <w:jc w:val="center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>UWGG INVESTMENT</w:t>
            </w:r>
          </w:p>
        </w:tc>
      </w:tr>
      <w:tr w:rsidR="002C75B8" w:rsidRPr="00B07101" w14:paraId="35129D8C" w14:textId="77777777" w:rsidTr="001C4609">
        <w:tc>
          <w:tcPr>
            <w:tcW w:w="847" w:type="pct"/>
            <w:tcBorders>
              <w:bottom w:val="single" w:sz="4" w:space="0" w:color="0B377B"/>
            </w:tcBorders>
          </w:tcPr>
          <w:p w14:paraId="7A2101B0" w14:textId="77777777" w:rsidR="002C75B8" w:rsidRPr="00B07101" w:rsidRDefault="002C75B8" w:rsidP="00204128">
            <w:pPr>
              <w:rPr>
                <w:rFonts w:ascii="Palanquin" w:eastAsia="Times New Roma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 xml:space="preserve">Provide </w:t>
            </w:r>
            <w:r w:rsidRPr="00B07101">
              <w:rPr>
                <w:rFonts w:ascii="Palanquin" w:eastAsia="Times New Roman" w:hAnsi="Palanquin" w:cs="Palanquin"/>
                <w:sz w:val="20"/>
                <w:szCs w:val="20"/>
              </w:rPr>
              <w:t>elementary, middle, and high school youth with school and/or community-based out-of-school time programs and/or individualized supports.</w:t>
            </w:r>
          </w:p>
        </w:tc>
        <w:tc>
          <w:tcPr>
            <w:tcW w:w="1117" w:type="pct"/>
            <w:tcBorders>
              <w:bottom w:val="single" w:sz="4" w:space="0" w:color="0B377B"/>
            </w:tcBorders>
          </w:tcPr>
          <w:p w14:paraId="5F4AC78E" w14:textId="77777777" w:rsidR="002C75B8" w:rsidRPr="00B07101" w:rsidRDefault="002C75B8" w:rsidP="00204128">
            <w:pPr>
              <w:pStyle w:val="ListParagraph"/>
              <w:numPr>
                <w:ilvl w:val="0"/>
                <w:numId w:val="19"/>
              </w:numPr>
              <w:ind w:left="360"/>
              <w:contextualSpacing w:val="0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>On-time transition from elementary to middle and middle to high school</w:t>
            </w:r>
          </w:p>
          <w:p w14:paraId="52D66DEC" w14:textId="77777777" w:rsidR="002C75B8" w:rsidRPr="00B07101" w:rsidRDefault="002C75B8" w:rsidP="00204128">
            <w:pPr>
              <w:pStyle w:val="ListParagraph"/>
              <w:numPr>
                <w:ilvl w:val="0"/>
                <w:numId w:val="19"/>
              </w:numPr>
              <w:ind w:left="360"/>
              <w:contextualSpacing w:val="0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>School attendance</w:t>
            </w:r>
          </w:p>
          <w:p w14:paraId="0743E0B0" w14:textId="77777777" w:rsidR="002C75B8" w:rsidRPr="00B07101" w:rsidRDefault="002C75B8" w:rsidP="00204128">
            <w:pPr>
              <w:pStyle w:val="ListParagraph"/>
              <w:numPr>
                <w:ilvl w:val="0"/>
                <w:numId w:val="19"/>
              </w:numPr>
              <w:ind w:left="360"/>
              <w:contextualSpacing w:val="0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>Passing grades in Core subjects</w:t>
            </w:r>
          </w:p>
          <w:p w14:paraId="520F6D45" w14:textId="77777777" w:rsidR="002C75B8" w:rsidRPr="00B07101" w:rsidRDefault="002C75B8" w:rsidP="00204128">
            <w:pPr>
              <w:pStyle w:val="ListParagraph"/>
              <w:numPr>
                <w:ilvl w:val="0"/>
                <w:numId w:val="19"/>
              </w:numPr>
              <w:ind w:left="360"/>
              <w:contextualSpacing w:val="0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>High school graduation</w:t>
            </w:r>
          </w:p>
          <w:p w14:paraId="34DFC5C9" w14:textId="77777777" w:rsidR="002C75B8" w:rsidRPr="00B07101" w:rsidRDefault="002C75B8" w:rsidP="00204128">
            <w:pPr>
              <w:pStyle w:val="ListParagraph"/>
              <w:numPr>
                <w:ilvl w:val="0"/>
                <w:numId w:val="19"/>
              </w:numPr>
              <w:ind w:left="360"/>
              <w:contextualSpacing w:val="0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lastRenderedPageBreak/>
              <w:t>Improved soft skills and life skills</w:t>
            </w:r>
          </w:p>
        </w:tc>
        <w:tc>
          <w:tcPr>
            <w:tcW w:w="2447" w:type="pct"/>
            <w:tcBorders>
              <w:bottom w:val="single" w:sz="4" w:space="0" w:color="0B377B"/>
            </w:tcBorders>
          </w:tcPr>
          <w:p w14:paraId="07B38212" w14:textId="77777777" w:rsidR="002C75B8" w:rsidRPr="00B07101" w:rsidRDefault="002C75B8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sz w:val="20"/>
                <w:szCs w:val="20"/>
              </w:rPr>
              <w:lastRenderedPageBreak/>
              <w:t>Big Brothers, Big Sisters:</w:t>
            </w:r>
            <w:r w:rsidRPr="00B07101">
              <w:rPr>
                <w:rFonts w:ascii="Palanquin" w:hAnsi="Palanquin" w:cs="Palanquin"/>
                <w:sz w:val="20"/>
                <w:szCs w:val="20"/>
              </w:rPr>
              <w:t xml:space="preserve"> Big Brothers, Big Sisters of the Central Piedmont</w:t>
            </w:r>
          </w:p>
          <w:p w14:paraId="0C919C0C" w14:textId="77777777" w:rsidR="002C75B8" w:rsidRPr="00B07101" w:rsidRDefault="002C75B8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sz w:val="20"/>
                <w:szCs w:val="20"/>
              </w:rPr>
              <w:t>Dropout Prevention:</w:t>
            </w:r>
            <w:r w:rsidRPr="00B07101">
              <w:rPr>
                <w:rFonts w:ascii="Palanquin" w:hAnsi="Palanquin" w:cs="Palanquin"/>
                <w:sz w:val="20"/>
                <w:szCs w:val="20"/>
              </w:rPr>
              <w:t xml:space="preserve"> Communities in Schools of Greater Greensboro</w:t>
            </w:r>
          </w:p>
          <w:p w14:paraId="491C31FB" w14:textId="77777777" w:rsidR="002C75B8" w:rsidRPr="00B07101" w:rsidRDefault="002C75B8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sz w:val="20"/>
                <w:szCs w:val="20"/>
              </w:rPr>
              <w:t>Extended Learning Opportunity:</w:t>
            </w:r>
            <w:r w:rsidRPr="00B07101">
              <w:rPr>
                <w:rFonts w:ascii="Palanquin" w:hAnsi="Palanquin" w:cs="Palanquin"/>
                <w:sz w:val="20"/>
                <w:szCs w:val="20"/>
              </w:rPr>
              <w:t xml:space="preserve"> Black Child Development</w:t>
            </w:r>
          </w:p>
          <w:p w14:paraId="59B637CF" w14:textId="77777777" w:rsidR="002C75B8" w:rsidRPr="00B07101" w:rsidRDefault="002C75B8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sz w:val="20"/>
                <w:szCs w:val="20"/>
              </w:rPr>
              <w:t>Junior/Senior/Advanced Life Skills</w:t>
            </w:r>
            <w:r w:rsidRPr="00B07101">
              <w:rPr>
                <w:rFonts w:ascii="Palanquin" w:hAnsi="Palanquin" w:cs="Palanquin"/>
                <w:sz w:val="20"/>
                <w:szCs w:val="20"/>
              </w:rPr>
              <w:t>: One Step Further</w:t>
            </w:r>
          </w:p>
          <w:p w14:paraId="3E87E0EF" w14:textId="77777777" w:rsidR="002C75B8" w:rsidRPr="00B07101" w:rsidRDefault="002C75B8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sz w:val="20"/>
                <w:szCs w:val="20"/>
              </w:rPr>
              <w:t>Mentoring Matters:</w:t>
            </w:r>
            <w:r w:rsidRPr="00B07101">
              <w:rPr>
                <w:rFonts w:ascii="Palanquin" w:hAnsi="Palanquin" w:cs="Palanquin"/>
                <w:sz w:val="20"/>
                <w:szCs w:val="20"/>
              </w:rPr>
              <w:t xml:space="preserve"> (UWGG Initiative)</w:t>
            </w:r>
          </w:p>
          <w:p w14:paraId="7DCCF767" w14:textId="77777777" w:rsidR="002C75B8" w:rsidRPr="00B07101" w:rsidRDefault="002C75B8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sz w:val="20"/>
                <w:szCs w:val="20"/>
              </w:rPr>
              <w:t xml:space="preserve">Operation Xcel at Hairston Middle School: </w:t>
            </w:r>
            <w:r w:rsidRPr="00B07101">
              <w:rPr>
                <w:rFonts w:ascii="Palanquin" w:hAnsi="Palanquin" w:cs="Palanquin"/>
                <w:sz w:val="20"/>
                <w:szCs w:val="20"/>
              </w:rPr>
              <w:t>Operation Xcel</w:t>
            </w:r>
          </w:p>
          <w:p w14:paraId="3B3C2EAB" w14:textId="77777777" w:rsidR="002C75B8" w:rsidRPr="00B07101" w:rsidRDefault="002C75B8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sz w:val="20"/>
                <w:szCs w:val="20"/>
              </w:rPr>
              <w:lastRenderedPageBreak/>
              <w:t>Operation Xcel at Jackson Middle School</w:t>
            </w:r>
            <w:r w:rsidRPr="00B07101">
              <w:rPr>
                <w:rFonts w:ascii="Palanquin" w:hAnsi="Palanquin" w:cs="Palanquin"/>
                <w:sz w:val="20"/>
                <w:szCs w:val="20"/>
              </w:rPr>
              <w:t>: Operation Xcel</w:t>
            </w:r>
          </w:p>
          <w:p w14:paraId="0ED72087" w14:textId="007F6741" w:rsidR="002C75B8" w:rsidRPr="00B07101" w:rsidRDefault="002C75B8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sz w:val="20"/>
                <w:szCs w:val="20"/>
              </w:rPr>
              <w:t xml:space="preserve">Red Shield Centers- </w:t>
            </w:r>
            <w:r w:rsidR="006734CF" w:rsidRPr="00B07101">
              <w:rPr>
                <w:rFonts w:ascii="Palanquin SemiBold" w:hAnsi="Palanquin SemiBold" w:cs="Palanquin SemiBold"/>
                <w:sz w:val="20"/>
                <w:szCs w:val="20"/>
              </w:rPr>
              <w:t>Youth University</w:t>
            </w:r>
            <w:r w:rsidRPr="00B07101">
              <w:rPr>
                <w:rFonts w:ascii="Palanquin SemiBold" w:hAnsi="Palanquin SemiBold" w:cs="Palanquin SemiBold"/>
                <w:sz w:val="20"/>
                <w:szCs w:val="20"/>
              </w:rPr>
              <w:t>:</w:t>
            </w:r>
            <w:r w:rsidRPr="00B07101">
              <w:rPr>
                <w:rFonts w:ascii="Palanquin" w:hAnsi="Palanquin" w:cs="Palanquin"/>
                <w:sz w:val="20"/>
                <w:szCs w:val="20"/>
              </w:rPr>
              <w:t xml:space="preserve"> Salvation Army of Greensboro</w:t>
            </w:r>
          </w:p>
        </w:tc>
        <w:tc>
          <w:tcPr>
            <w:tcW w:w="589" w:type="pct"/>
            <w:tcBorders>
              <w:bottom w:val="single" w:sz="4" w:space="0" w:color="0B377B"/>
            </w:tcBorders>
          </w:tcPr>
          <w:p w14:paraId="6E079CAD" w14:textId="77777777" w:rsidR="002C75B8" w:rsidRPr="00B07101" w:rsidRDefault="002C75B8" w:rsidP="00204128">
            <w:pPr>
              <w:pStyle w:val="ListParagraph"/>
              <w:ind w:left="360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lastRenderedPageBreak/>
              <w:t>$407,000</w:t>
            </w:r>
          </w:p>
        </w:tc>
      </w:tr>
    </w:tbl>
    <w:p w14:paraId="13A4CE6F" w14:textId="77777777" w:rsidR="002C75B8" w:rsidRPr="00B07101" w:rsidRDefault="002C75B8" w:rsidP="00204128">
      <w:pPr>
        <w:spacing w:after="0" w:line="240" w:lineRule="auto"/>
        <w:rPr>
          <w:rFonts w:ascii="Palanquin Medium" w:hAnsi="Palanquin Medium" w:cs="Palanquin Medium"/>
          <w:b/>
          <w:bCs/>
          <w:color w:val="0044B5"/>
          <w:sz w:val="20"/>
          <w:szCs w:val="20"/>
        </w:rPr>
      </w:pPr>
    </w:p>
    <w:p w14:paraId="1C14A5C4" w14:textId="2896B3B9" w:rsidR="00FF6B11" w:rsidRPr="00B07101" w:rsidRDefault="00972081" w:rsidP="00204128">
      <w:pPr>
        <w:spacing w:after="0" w:line="240" w:lineRule="auto"/>
        <w:rPr>
          <w:rFonts w:ascii="Palanquin SemiBold" w:hAnsi="Palanquin SemiBold" w:cs="Palanquin SemiBold"/>
          <w:color w:val="FD372C"/>
          <w:sz w:val="20"/>
          <w:szCs w:val="20"/>
        </w:rPr>
      </w:pPr>
      <w:r w:rsidRPr="00B07101">
        <w:rPr>
          <w:rFonts w:ascii="Palanquin SemiBold" w:hAnsi="Palanquin SemiBold" w:cs="Palanquin SemiBold"/>
          <w:color w:val="FD372C"/>
          <w:sz w:val="20"/>
          <w:szCs w:val="20"/>
        </w:rPr>
        <w:t>Basi</w:t>
      </w:r>
      <w:r w:rsidR="00F10AC2" w:rsidRPr="00B07101">
        <w:rPr>
          <w:rFonts w:ascii="Palanquin SemiBold" w:hAnsi="Palanquin SemiBold" w:cs="Palanquin SemiBold"/>
          <w:color w:val="FD372C"/>
          <w:sz w:val="20"/>
          <w:szCs w:val="20"/>
        </w:rPr>
        <w:t>c</w:t>
      </w:r>
      <w:r w:rsidRPr="00B07101">
        <w:rPr>
          <w:rFonts w:ascii="Palanquin SemiBold" w:hAnsi="Palanquin SemiBold" w:cs="Palanquin SemiBold"/>
          <w:color w:val="FD372C"/>
          <w:sz w:val="20"/>
          <w:szCs w:val="20"/>
        </w:rPr>
        <w:t xml:space="preserve"> Need</w:t>
      </w:r>
      <w:r w:rsidR="004514DF" w:rsidRPr="00B07101">
        <w:rPr>
          <w:rFonts w:ascii="Palanquin SemiBold" w:hAnsi="Palanquin SemiBold" w:cs="Palanquin SemiBold"/>
          <w:color w:val="FD372C"/>
          <w:sz w:val="20"/>
          <w:szCs w:val="20"/>
        </w:rPr>
        <w:t>s</w:t>
      </w:r>
      <w:r w:rsidRPr="00B07101">
        <w:rPr>
          <w:rFonts w:ascii="Palanquin SemiBold" w:hAnsi="Palanquin SemiBold" w:cs="Palanquin SemiBold"/>
          <w:color w:val="FD372C"/>
          <w:sz w:val="20"/>
          <w:szCs w:val="20"/>
        </w:rPr>
        <w:t xml:space="preserve"> and Access to Health</w:t>
      </w:r>
      <w:r w:rsidR="001E1414" w:rsidRPr="00B07101">
        <w:rPr>
          <w:rFonts w:ascii="Palanquin SemiBold" w:hAnsi="Palanquin SemiBold" w:cs="Palanquin SemiBold"/>
          <w:color w:val="FD372C"/>
          <w:sz w:val="20"/>
          <w:szCs w:val="20"/>
        </w:rPr>
        <w:t>care</w:t>
      </w:r>
    </w:p>
    <w:tbl>
      <w:tblPr>
        <w:tblStyle w:val="TableGrid"/>
        <w:tblW w:w="5000" w:type="pct"/>
        <w:tblBorders>
          <w:top w:val="single" w:sz="4" w:space="0" w:color="0B377B"/>
          <w:left w:val="single" w:sz="4" w:space="0" w:color="0B377B"/>
          <w:bottom w:val="single" w:sz="4" w:space="0" w:color="0B377B"/>
          <w:right w:val="single" w:sz="4" w:space="0" w:color="0B377B"/>
          <w:insideH w:val="single" w:sz="4" w:space="0" w:color="0B377B"/>
          <w:insideV w:val="single" w:sz="4" w:space="0" w:color="0B377B"/>
        </w:tblBorders>
        <w:tblLook w:val="04A0" w:firstRow="1" w:lastRow="0" w:firstColumn="1" w:lastColumn="0" w:noHBand="0" w:noVBand="1"/>
      </w:tblPr>
      <w:tblGrid>
        <w:gridCol w:w="2316"/>
        <w:gridCol w:w="3054"/>
        <w:gridCol w:w="6586"/>
        <w:gridCol w:w="1714"/>
      </w:tblGrid>
      <w:tr w:rsidR="00426587" w:rsidRPr="00B07101" w14:paraId="7991A794" w14:textId="0C3E8206" w:rsidTr="00426587">
        <w:tc>
          <w:tcPr>
            <w:tcW w:w="5000" w:type="pct"/>
            <w:gridSpan w:val="4"/>
            <w:shd w:val="clear" w:color="auto" w:fill="0044B5"/>
          </w:tcPr>
          <w:p w14:paraId="550ED078" w14:textId="42361351" w:rsidR="00C07812" w:rsidRPr="00B07101" w:rsidRDefault="00C07812" w:rsidP="00204128">
            <w:pPr>
              <w:rPr>
                <w:rFonts w:ascii="Palanquin SemiBold" w:hAnsi="Palanquin SemiBold" w:cs="Palanquin SemiBold"/>
                <w:bCs/>
                <w:color w:val="FFFFFF" w:themeColor="background1"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bCs/>
                <w:color w:val="FFFFFF" w:themeColor="background1"/>
                <w:sz w:val="20"/>
                <w:szCs w:val="20"/>
              </w:rPr>
              <w:t>Housing Goal: People have adequate, safe, and affordable housing/shelter.</w:t>
            </w:r>
          </w:p>
        </w:tc>
      </w:tr>
      <w:tr w:rsidR="00271578" w:rsidRPr="00B07101" w14:paraId="0ECFF051" w14:textId="34607B33" w:rsidTr="001C4609">
        <w:tc>
          <w:tcPr>
            <w:tcW w:w="847" w:type="pct"/>
            <w:tcBorders>
              <w:bottom w:val="single" w:sz="4" w:space="0" w:color="0B377B"/>
            </w:tcBorders>
            <w:vAlign w:val="center"/>
          </w:tcPr>
          <w:p w14:paraId="63D6D00D" w14:textId="77777777" w:rsidR="00C07812" w:rsidRPr="00B07101" w:rsidRDefault="00C07812" w:rsidP="00426587">
            <w:pPr>
              <w:jc w:val="center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HOW WE MAKE IT HAPPEN</w:t>
            </w:r>
          </w:p>
        </w:tc>
        <w:tc>
          <w:tcPr>
            <w:tcW w:w="1117" w:type="pct"/>
            <w:tcBorders>
              <w:bottom w:val="single" w:sz="4" w:space="0" w:color="0B377B"/>
            </w:tcBorders>
            <w:vAlign w:val="center"/>
          </w:tcPr>
          <w:p w14:paraId="375DF0F4" w14:textId="27AF8CF5" w:rsidR="00C07812" w:rsidRPr="00B07101" w:rsidRDefault="00C07812" w:rsidP="00426587">
            <w:pPr>
              <w:jc w:val="center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OUTCOMES WE TRACK</w:t>
            </w:r>
          </w:p>
        </w:tc>
        <w:tc>
          <w:tcPr>
            <w:tcW w:w="2409" w:type="pct"/>
            <w:tcBorders>
              <w:bottom w:val="single" w:sz="4" w:space="0" w:color="0B377B"/>
            </w:tcBorders>
            <w:vAlign w:val="center"/>
          </w:tcPr>
          <w:p w14:paraId="4E00C69A" w14:textId="3E5754D3" w:rsidR="00C07812" w:rsidRPr="00B07101" w:rsidRDefault="00C07812" w:rsidP="00426587">
            <w:pPr>
              <w:jc w:val="center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STRATEGIC PARTNERS</w:t>
            </w:r>
          </w:p>
        </w:tc>
        <w:tc>
          <w:tcPr>
            <w:tcW w:w="627" w:type="pct"/>
            <w:tcBorders>
              <w:bottom w:val="single" w:sz="4" w:space="0" w:color="0B377B"/>
            </w:tcBorders>
            <w:vAlign w:val="center"/>
          </w:tcPr>
          <w:p w14:paraId="74632F63" w14:textId="43107027" w:rsidR="00C07812" w:rsidRPr="00B07101" w:rsidRDefault="00C07812" w:rsidP="00426587">
            <w:pPr>
              <w:jc w:val="center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UWGG INVESTMENT</w:t>
            </w:r>
          </w:p>
        </w:tc>
      </w:tr>
      <w:tr w:rsidR="00271578" w:rsidRPr="00B07101" w14:paraId="273B1FE7" w14:textId="1C1DDD55" w:rsidTr="001C4609">
        <w:tc>
          <w:tcPr>
            <w:tcW w:w="847" w:type="pct"/>
            <w:tcBorders>
              <w:bottom w:val="single" w:sz="4" w:space="0" w:color="auto"/>
            </w:tcBorders>
          </w:tcPr>
          <w:p w14:paraId="5A431C41" w14:textId="56FA01B7" w:rsidR="00C07812" w:rsidRPr="00B07101" w:rsidRDefault="00C07812" w:rsidP="00204128">
            <w:pPr>
              <w:rPr>
                <w:rFonts w:ascii="Palanquin" w:eastAsia="Times New Roma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" w:eastAsia="Times New Roman" w:hAnsi="Palanquin" w:cs="Palanquin"/>
                <w:bCs/>
                <w:sz w:val="20"/>
                <w:szCs w:val="20"/>
              </w:rPr>
              <w:t>Ensure people become and remain adequately shelter</w:t>
            </w:r>
            <w:r w:rsidR="002A084D" w:rsidRPr="00B07101">
              <w:rPr>
                <w:rFonts w:ascii="Palanquin" w:eastAsia="Times New Roman" w:hAnsi="Palanquin" w:cs="Palanquin"/>
                <w:bCs/>
                <w:sz w:val="20"/>
                <w:szCs w:val="20"/>
              </w:rPr>
              <w:t>ed</w:t>
            </w:r>
          </w:p>
        </w:tc>
        <w:tc>
          <w:tcPr>
            <w:tcW w:w="1117" w:type="pct"/>
            <w:tcBorders>
              <w:bottom w:val="single" w:sz="4" w:space="0" w:color="auto"/>
            </w:tcBorders>
          </w:tcPr>
          <w:p w14:paraId="7AE727D0" w14:textId="77777777" w:rsidR="00C07812" w:rsidRPr="00B07101" w:rsidRDefault="00C07812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eastAsia="Times New Roma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" w:eastAsia="Times New Roman" w:hAnsi="Palanquin" w:cs="Palanquin"/>
                <w:bCs/>
                <w:sz w:val="20"/>
                <w:szCs w:val="20"/>
              </w:rPr>
              <w:t>Receiving temporary or transitional shelter</w:t>
            </w:r>
          </w:p>
          <w:p w14:paraId="10EF5D36" w14:textId="77777777" w:rsidR="00C07812" w:rsidRPr="00B07101" w:rsidRDefault="00C07812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eastAsia="Times New Roma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" w:eastAsia="Times New Roman" w:hAnsi="Palanquin" w:cs="Palanquin"/>
                <w:bCs/>
                <w:sz w:val="20"/>
                <w:szCs w:val="20"/>
              </w:rPr>
              <w:t>Securing and maintaining permanent housing</w:t>
            </w:r>
          </w:p>
          <w:p w14:paraId="33AF1EA4" w14:textId="54B6A2EA" w:rsidR="00C07812" w:rsidRPr="00B07101" w:rsidRDefault="00C07812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eastAsia="Times New Roma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" w:eastAsia="Times New Roman" w:hAnsi="Palanquin" w:cs="Palanquin"/>
                <w:bCs/>
                <w:sz w:val="20"/>
                <w:szCs w:val="20"/>
              </w:rPr>
              <w:t>Accessing housing benefits</w:t>
            </w:r>
          </w:p>
        </w:tc>
        <w:tc>
          <w:tcPr>
            <w:tcW w:w="2409" w:type="pct"/>
            <w:tcBorders>
              <w:bottom w:val="single" w:sz="4" w:space="0" w:color="auto"/>
            </w:tcBorders>
          </w:tcPr>
          <w:p w14:paraId="7272F8D9" w14:textId="06D0FF12" w:rsidR="00C07812" w:rsidRPr="00B07101" w:rsidRDefault="00C07812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bCs/>
                <w:sz w:val="20"/>
                <w:szCs w:val="20"/>
              </w:rPr>
              <w:t xml:space="preserve">Emergency </w:t>
            </w:r>
            <w:r w:rsidR="00D86DB8" w:rsidRPr="00B07101">
              <w:rPr>
                <w:rFonts w:ascii="Palanquin SemiBold" w:hAnsi="Palanquin SemiBold" w:cs="Palanquin SemiBold"/>
                <w:bCs/>
                <w:sz w:val="20"/>
                <w:szCs w:val="20"/>
              </w:rPr>
              <w:t xml:space="preserve">Family </w:t>
            </w:r>
            <w:r w:rsidRPr="00B07101">
              <w:rPr>
                <w:rFonts w:ascii="Palanquin SemiBold" w:hAnsi="Palanquin SemiBold" w:cs="Palanquin SemiBold"/>
                <w:bCs/>
                <w:sz w:val="20"/>
                <w:szCs w:val="20"/>
              </w:rPr>
              <w:t>Shelter</w:t>
            </w: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: YWCA</w:t>
            </w:r>
            <w:r w:rsidR="00D86DB8" w:rsidRPr="00B07101">
              <w:rPr>
                <w:rFonts w:ascii="Palanquin" w:hAnsi="Palanquin" w:cs="Palanquin"/>
                <w:bCs/>
                <w:sz w:val="20"/>
                <w:szCs w:val="20"/>
              </w:rPr>
              <w:t xml:space="preserve"> Greensboro</w:t>
            </w:r>
          </w:p>
          <w:p w14:paraId="6264B74C" w14:textId="19ACBE7D" w:rsidR="00703574" w:rsidRPr="00B07101" w:rsidRDefault="00703574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bCs/>
                <w:sz w:val="20"/>
                <w:szCs w:val="20"/>
              </w:rPr>
              <w:t>HEARTH Beyond</w:t>
            </w: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: Youth Focus</w:t>
            </w:r>
          </w:p>
          <w:p w14:paraId="754D9383" w14:textId="52D223F1" w:rsidR="00C07812" w:rsidRPr="00B07101" w:rsidRDefault="00C07812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bCs/>
                <w:sz w:val="20"/>
                <w:szCs w:val="20"/>
              </w:rPr>
              <w:t>My Sister Susan’s House</w:t>
            </w: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: Youth Focus</w:t>
            </w:r>
          </w:p>
          <w:p w14:paraId="4FEE85F5" w14:textId="77777777" w:rsidR="000E618D" w:rsidRPr="00B07101" w:rsidRDefault="009A14F1" w:rsidP="000E618D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bCs/>
                <w:sz w:val="20"/>
                <w:szCs w:val="20"/>
              </w:rPr>
              <w:t>Partners Ending Homelessness</w:t>
            </w: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 xml:space="preserve"> (UWGG Contract)</w:t>
            </w:r>
          </w:p>
          <w:p w14:paraId="1E4A6616" w14:textId="45119E31" w:rsidR="00C07812" w:rsidRPr="00B07101" w:rsidRDefault="00C07812" w:rsidP="000E618D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bCs/>
                <w:sz w:val="20"/>
                <w:szCs w:val="20"/>
              </w:rPr>
              <w:t>Tenant Education, Advocacy &amp; Mediation Project (TEAM</w:t>
            </w: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): Legal Aid of NC</w:t>
            </w:r>
          </w:p>
        </w:tc>
        <w:tc>
          <w:tcPr>
            <w:tcW w:w="627" w:type="pct"/>
            <w:tcBorders>
              <w:bottom w:val="single" w:sz="4" w:space="0" w:color="auto"/>
            </w:tcBorders>
          </w:tcPr>
          <w:p w14:paraId="40C0BCCD" w14:textId="06FDAEB6" w:rsidR="00C07812" w:rsidRPr="00B07101" w:rsidRDefault="006F67DF" w:rsidP="00204128">
            <w:pPr>
              <w:pStyle w:val="ListParagraph"/>
              <w:ind w:left="360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$</w:t>
            </w:r>
            <w:r w:rsidR="00EF65D2" w:rsidRPr="00B07101">
              <w:rPr>
                <w:rFonts w:ascii="Palanquin" w:hAnsi="Palanquin" w:cs="Palanquin"/>
                <w:bCs/>
                <w:sz w:val="20"/>
                <w:szCs w:val="20"/>
              </w:rPr>
              <w:t>2</w:t>
            </w:r>
            <w:r w:rsidR="00D86DB8" w:rsidRPr="00B07101">
              <w:rPr>
                <w:rFonts w:ascii="Palanquin" w:hAnsi="Palanquin" w:cs="Palanquin"/>
                <w:bCs/>
                <w:sz w:val="20"/>
                <w:szCs w:val="20"/>
              </w:rPr>
              <w:t>05</w:t>
            </w: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,000</w:t>
            </w:r>
          </w:p>
        </w:tc>
      </w:tr>
      <w:tr w:rsidR="00AF31AB" w:rsidRPr="00B07101" w14:paraId="41CACEAE" w14:textId="77777777" w:rsidTr="001C4609"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01B0C8" w14:textId="77777777" w:rsidR="00D604FD" w:rsidRPr="00B07101" w:rsidRDefault="00D604FD" w:rsidP="00204128">
            <w:pPr>
              <w:rPr>
                <w:rFonts w:ascii="Palanquin Medium" w:eastAsia="Times New Roman" w:hAnsi="Palanquin Medium" w:cs="Palanquin Medium"/>
                <w:color w:val="0044B5"/>
                <w:sz w:val="20"/>
                <w:szCs w:val="20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E7C7E4" w14:textId="77777777" w:rsidR="00D604FD" w:rsidRPr="00B07101" w:rsidRDefault="00D604FD" w:rsidP="00204128">
            <w:pPr>
              <w:pStyle w:val="ListParagraph"/>
              <w:ind w:left="360"/>
              <w:rPr>
                <w:rFonts w:ascii="Palanquin Medium" w:eastAsia="Times New Roman" w:hAnsi="Palanquin Medium" w:cs="Palanquin Medium"/>
                <w:color w:val="0044B5"/>
                <w:sz w:val="20"/>
                <w:szCs w:val="20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EC4A7F" w14:textId="77777777" w:rsidR="00D604FD" w:rsidRPr="00B07101" w:rsidRDefault="00D604FD" w:rsidP="00204128">
            <w:pPr>
              <w:pStyle w:val="ListParagraph"/>
              <w:ind w:left="360"/>
              <w:rPr>
                <w:rFonts w:ascii="Palanquin Medium" w:hAnsi="Palanquin Medium" w:cs="Palanquin Medium"/>
                <w:color w:val="0044B5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2CDB8" w14:textId="77777777" w:rsidR="00D604FD" w:rsidRPr="00B07101" w:rsidRDefault="00D604FD" w:rsidP="00204128">
            <w:pPr>
              <w:pStyle w:val="ListParagraph"/>
              <w:ind w:left="360"/>
              <w:rPr>
                <w:rFonts w:ascii="Palanquin Medium" w:hAnsi="Palanquin Medium" w:cs="Palanquin Medium"/>
                <w:color w:val="0044B5"/>
                <w:sz w:val="20"/>
                <w:szCs w:val="20"/>
              </w:rPr>
            </w:pPr>
          </w:p>
        </w:tc>
      </w:tr>
      <w:tr w:rsidR="008F279C" w:rsidRPr="00B07101" w14:paraId="4151A539" w14:textId="712067F2" w:rsidTr="008F279C"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0044B5"/>
          </w:tcPr>
          <w:p w14:paraId="0340993E" w14:textId="015DB79E" w:rsidR="00C07812" w:rsidRPr="00B07101" w:rsidRDefault="00C07812" w:rsidP="00204128">
            <w:pPr>
              <w:rPr>
                <w:rFonts w:ascii="Palanquin SemiBold" w:hAnsi="Palanquin SemiBold" w:cs="Palanquin SemiBold"/>
                <w:bCs/>
                <w:color w:val="FFFFFF" w:themeColor="background1"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bCs/>
                <w:color w:val="FFFFFF" w:themeColor="background1"/>
                <w:sz w:val="20"/>
                <w:szCs w:val="20"/>
              </w:rPr>
              <w:t>Safety Goal: Personal safety is provided or enhanced when needed.</w:t>
            </w:r>
          </w:p>
        </w:tc>
      </w:tr>
      <w:tr w:rsidR="00271578" w:rsidRPr="00B07101" w14:paraId="35224E4D" w14:textId="60438968" w:rsidTr="001C4609">
        <w:tc>
          <w:tcPr>
            <w:tcW w:w="847" w:type="pct"/>
            <w:tcBorders>
              <w:bottom w:val="single" w:sz="4" w:space="0" w:color="0B377B"/>
            </w:tcBorders>
            <w:vAlign w:val="center"/>
          </w:tcPr>
          <w:p w14:paraId="743C4090" w14:textId="77777777" w:rsidR="00C07812" w:rsidRPr="00B07101" w:rsidRDefault="00C07812" w:rsidP="008F279C">
            <w:pPr>
              <w:jc w:val="center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HOW WE MAKE IT HAPPEN</w:t>
            </w:r>
          </w:p>
        </w:tc>
        <w:tc>
          <w:tcPr>
            <w:tcW w:w="1117" w:type="pct"/>
            <w:tcBorders>
              <w:bottom w:val="single" w:sz="4" w:space="0" w:color="0B377B"/>
            </w:tcBorders>
            <w:vAlign w:val="center"/>
          </w:tcPr>
          <w:p w14:paraId="6F1CA2F3" w14:textId="66881E74" w:rsidR="00C07812" w:rsidRPr="00B07101" w:rsidRDefault="006A2BC0" w:rsidP="008F279C">
            <w:pPr>
              <w:jc w:val="center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OUTCOMES WE TRACK</w:t>
            </w:r>
          </w:p>
        </w:tc>
        <w:tc>
          <w:tcPr>
            <w:tcW w:w="2409" w:type="pct"/>
            <w:tcBorders>
              <w:bottom w:val="single" w:sz="4" w:space="0" w:color="0B377B"/>
            </w:tcBorders>
            <w:vAlign w:val="center"/>
          </w:tcPr>
          <w:p w14:paraId="16CC4290" w14:textId="2B22BF96" w:rsidR="00C07812" w:rsidRPr="00B07101" w:rsidRDefault="00C07812" w:rsidP="008F279C">
            <w:pPr>
              <w:jc w:val="center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STRATEGIC PARTNERS</w:t>
            </w:r>
          </w:p>
        </w:tc>
        <w:tc>
          <w:tcPr>
            <w:tcW w:w="627" w:type="pct"/>
            <w:tcBorders>
              <w:bottom w:val="single" w:sz="4" w:space="0" w:color="0B377B"/>
            </w:tcBorders>
            <w:vAlign w:val="center"/>
          </w:tcPr>
          <w:p w14:paraId="19FB493B" w14:textId="6DFA6172" w:rsidR="00C07812" w:rsidRPr="00B07101" w:rsidRDefault="00C07812" w:rsidP="008F279C">
            <w:pPr>
              <w:jc w:val="center"/>
              <w:rPr>
                <w:rFonts w:ascii="Palanquin Medium" w:hAnsi="Palanquin Medium" w:cs="Palanquin Medium"/>
                <w:bCs/>
                <w:sz w:val="20"/>
                <w:szCs w:val="20"/>
              </w:rPr>
            </w:pPr>
            <w:r w:rsidRPr="00B07101">
              <w:rPr>
                <w:rFonts w:ascii="Palanquin Medium" w:hAnsi="Palanquin Medium" w:cs="Palanquin Medium"/>
                <w:bCs/>
                <w:sz w:val="20"/>
                <w:szCs w:val="20"/>
              </w:rPr>
              <w:t>UWGG INVESTMENT</w:t>
            </w:r>
          </w:p>
        </w:tc>
      </w:tr>
      <w:tr w:rsidR="00271578" w:rsidRPr="00B07101" w14:paraId="56F01984" w14:textId="58351CDF" w:rsidTr="001C4609">
        <w:tc>
          <w:tcPr>
            <w:tcW w:w="847" w:type="pct"/>
            <w:tcBorders>
              <w:bottom w:val="single" w:sz="4" w:space="0" w:color="auto"/>
            </w:tcBorders>
          </w:tcPr>
          <w:p w14:paraId="0022BE76" w14:textId="5A6D7066" w:rsidR="00C07812" w:rsidRPr="00B07101" w:rsidRDefault="00072C57" w:rsidP="00204128">
            <w:pPr>
              <w:rPr>
                <w:rFonts w:ascii="Palanquin" w:eastAsia="Times New Roma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" w:eastAsia="Times New Roman" w:hAnsi="Palanquin" w:cs="Palanquin"/>
                <w:bCs/>
                <w:sz w:val="20"/>
                <w:szCs w:val="20"/>
              </w:rPr>
              <w:t>Ensure people in dangerous situations are protected from violence.</w:t>
            </w:r>
          </w:p>
        </w:tc>
        <w:tc>
          <w:tcPr>
            <w:tcW w:w="1117" w:type="pct"/>
            <w:tcBorders>
              <w:bottom w:val="single" w:sz="4" w:space="0" w:color="auto"/>
            </w:tcBorders>
          </w:tcPr>
          <w:p w14:paraId="6E888FF8" w14:textId="5F5E1F8B" w:rsidR="006A2BC0" w:rsidRPr="00B07101" w:rsidRDefault="006A2BC0" w:rsidP="00204128">
            <w:pPr>
              <w:pStyle w:val="ListParagraph"/>
              <w:numPr>
                <w:ilvl w:val="0"/>
                <w:numId w:val="23"/>
              </w:numPr>
              <w:ind w:left="360"/>
              <w:contextualSpacing w:val="0"/>
              <w:rPr>
                <w:rFonts w:ascii="Palanquin" w:eastAsia="Times New Roma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" w:eastAsia="Times New Roman" w:hAnsi="Palanquin" w:cs="Palanquin"/>
                <w:bCs/>
                <w:sz w:val="20"/>
                <w:szCs w:val="20"/>
              </w:rPr>
              <w:t xml:space="preserve">Immediate safety from </w:t>
            </w:r>
            <w:r w:rsidR="003476C2" w:rsidRPr="00B07101">
              <w:rPr>
                <w:rFonts w:ascii="Palanquin" w:eastAsia="Times New Roman" w:hAnsi="Palanquin" w:cs="Palanquin"/>
                <w:bCs/>
                <w:sz w:val="20"/>
                <w:szCs w:val="20"/>
              </w:rPr>
              <w:t>violent situations</w:t>
            </w:r>
          </w:p>
          <w:p w14:paraId="0807FE34" w14:textId="77777777" w:rsidR="006A2BC0" w:rsidRPr="00B07101" w:rsidRDefault="006A2BC0" w:rsidP="00204128">
            <w:pPr>
              <w:pStyle w:val="ListParagraph"/>
              <w:numPr>
                <w:ilvl w:val="0"/>
                <w:numId w:val="21"/>
              </w:numPr>
              <w:ind w:left="360"/>
              <w:contextualSpacing w:val="0"/>
              <w:rPr>
                <w:rFonts w:ascii="Palanquin" w:eastAsia="Times New Roma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" w:eastAsia="Times New Roman" w:hAnsi="Palanquin" w:cs="Palanquin"/>
                <w:bCs/>
                <w:sz w:val="20"/>
                <w:szCs w:val="20"/>
              </w:rPr>
              <w:t>Prevention of future violence</w:t>
            </w:r>
          </w:p>
          <w:p w14:paraId="43512D82" w14:textId="35AFD3F4" w:rsidR="00C07812" w:rsidRPr="00B07101" w:rsidRDefault="006A2BC0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" w:eastAsia="Times New Roman" w:hAnsi="Palanquin" w:cs="Palanquin"/>
                <w:bCs/>
                <w:sz w:val="20"/>
                <w:szCs w:val="20"/>
              </w:rPr>
              <w:t>Protective orders</w:t>
            </w:r>
          </w:p>
        </w:tc>
        <w:tc>
          <w:tcPr>
            <w:tcW w:w="2409" w:type="pct"/>
            <w:tcBorders>
              <w:bottom w:val="single" w:sz="4" w:space="0" w:color="auto"/>
            </w:tcBorders>
          </w:tcPr>
          <w:p w14:paraId="5E35B325" w14:textId="06F6C0DA" w:rsidR="00C07812" w:rsidRPr="00B07101" w:rsidRDefault="00C07812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bCs/>
                <w:sz w:val="20"/>
                <w:szCs w:val="20"/>
              </w:rPr>
              <w:t>Children’s Advocacy Center</w:t>
            </w: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: Family Service of the Piedmont</w:t>
            </w:r>
          </w:p>
          <w:p w14:paraId="153F094D" w14:textId="77777777" w:rsidR="00864BEB" w:rsidRPr="00B07101" w:rsidRDefault="00864BEB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bCs/>
                <w:sz w:val="20"/>
                <w:szCs w:val="20"/>
              </w:rPr>
              <w:t>Clara’s House Domestic Violence Shelter</w:t>
            </w: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: Family Service of the Piedmont</w:t>
            </w:r>
          </w:p>
          <w:p w14:paraId="4F721934" w14:textId="668E42C6" w:rsidR="00C07812" w:rsidRPr="00B07101" w:rsidRDefault="00C07812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bCs/>
                <w:sz w:val="20"/>
                <w:szCs w:val="20"/>
              </w:rPr>
              <w:t>Domestic Violence Unit:</w:t>
            </w: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 xml:space="preserve"> Legal Aid of NC</w:t>
            </w:r>
          </w:p>
          <w:p w14:paraId="748CC1B4" w14:textId="64CE1D1B" w:rsidR="00C07812" w:rsidRPr="00B07101" w:rsidRDefault="00C07812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bCs/>
                <w:sz w:val="20"/>
                <w:szCs w:val="20"/>
              </w:rPr>
              <w:t>Victim Services</w:t>
            </w: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: Family Service of the Piedmont</w:t>
            </w:r>
          </w:p>
        </w:tc>
        <w:tc>
          <w:tcPr>
            <w:tcW w:w="627" w:type="pct"/>
            <w:tcBorders>
              <w:bottom w:val="single" w:sz="4" w:space="0" w:color="auto"/>
            </w:tcBorders>
          </w:tcPr>
          <w:p w14:paraId="08A178F2" w14:textId="79BEAAB0" w:rsidR="00C07812" w:rsidRPr="00B07101" w:rsidRDefault="006F67DF" w:rsidP="00204128">
            <w:pPr>
              <w:pStyle w:val="ListParagraph"/>
              <w:ind w:left="360"/>
              <w:rPr>
                <w:rFonts w:ascii="Palanquin Medium" w:hAnsi="Palanquin Medium" w:cs="Palanquin Medium"/>
                <w:bCs/>
                <w:sz w:val="20"/>
                <w:szCs w:val="20"/>
              </w:rPr>
            </w:pPr>
            <w:r w:rsidRPr="00B07101">
              <w:rPr>
                <w:rFonts w:ascii="Palanquin Medium" w:hAnsi="Palanquin Medium" w:cs="Palanquin Medium"/>
                <w:bCs/>
                <w:sz w:val="20"/>
                <w:szCs w:val="20"/>
              </w:rPr>
              <w:t>$10</w:t>
            </w:r>
            <w:r w:rsidR="003476C2" w:rsidRPr="00B07101">
              <w:rPr>
                <w:rFonts w:ascii="Palanquin Medium" w:hAnsi="Palanquin Medium" w:cs="Palanquin Medium"/>
                <w:bCs/>
                <w:sz w:val="20"/>
                <w:szCs w:val="20"/>
              </w:rPr>
              <w:t>0</w:t>
            </w:r>
            <w:r w:rsidRPr="00B07101">
              <w:rPr>
                <w:rFonts w:ascii="Palanquin Medium" w:hAnsi="Palanquin Medium" w:cs="Palanquin Medium"/>
                <w:bCs/>
                <w:sz w:val="20"/>
                <w:szCs w:val="20"/>
              </w:rPr>
              <w:t>,000</w:t>
            </w:r>
          </w:p>
        </w:tc>
      </w:tr>
    </w:tbl>
    <w:p w14:paraId="07CF697A" w14:textId="77777777" w:rsidR="00803614" w:rsidRDefault="00803614">
      <w:r>
        <w:br w:type="page"/>
      </w:r>
    </w:p>
    <w:tbl>
      <w:tblPr>
        <w:tblStyle w:val="TableGrid"/>
        <w:tblW w:w="5000" w:type="pct"/>
        <w:tblBorders>
          <w:top w:val="single" w:sz="4" w:space="0" w:color="0B377B"/>
          <w:left w:val="single" w:sz="4" w:space="0" w:color="0B377B"/>
          <w:bottom w:val="single" w:sz="4" w:space="0" w:color="0B377B"/>
          <w:right w:val="single" w:sz="4" w:space="0" w:color="0B377B"/>
          <w:insideH w:val="single" w:sz="4" w:space="0" w:color="0B377B"/>
          <w:insideV w:val="single" w:sz="4" w:space="0" w:color="0B377B"/>
        </w:tblBorders>
        <w:tblLook w:val="04A0" w:firstRow="1" w:lastRow="0" w:firstColumn="1" w:lastColumn="0" w:noHBand="0" w:noVBand="1"/>
      </w:tblPr>
      <w:tblGrid>
        <w:gridCol w:w="2316"/>
        <w:gridCol w:w="3054"/>
        <w:gridCol w:w="6586"/>
        <w:gridCol w:w="1714"/>
      </w:tblGrid>
      <w:tr w:rsidR="008F279C" w:rsidRPr="004525AF" w14:paraId="398DFB73" w14:textId="6EFA056C" w:rsidTr="008F279C"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0044B5"/>
          </w:tcPr>
          <w:p w14:paraId="08AF0409" w14:textId="54E8F36C" w:rsidR="006A2BC0" w:rsidRPr="004525AF" w:rsidRDefault="006A2BC0" w:rsidP="00204128">
            <w:pPr>
              <w:rPr>
                <w:rFonts w:ascii="Palanquin SemiBold" w:hAnsi="Palanquin SemiBold" w:cs="Palanquin SemiBold"/>
                <w:bCs/>
                <w:color w:val="FFFFFF" w:themeColor="background1"/>
                <w:sz w:val="20"/>
                <w:szCs w:val="20"/>
              </w:rPr>
            </w:pPr>
            <w:r w:rsidRPr="004525AF">
              <w:rPr>
                <w:rFonts w:ascii="Palanquin SemiBold" w:hAnsi="Palanquin SemiBold" w:cs="Palanquin SemiBold"/>
                <w:bCs/>
                <w:color w:val="FFFFFF" w:themeColor="background1"/>
                <w:sz w:val="20"/>
                <w:szCs w:val="20"/>
              </w:rPr>
              <w:lastRenderedPageBreak/>
              <w:t>Healthcare Goal: People have access to and utilize healthcare.</w:t>
            </w:r>
          </w:p>
        </w:tc>
      </w:tr>
      <w:tr w:rsidR="00271578" w:rsidRPr="00B07101" w14:paraId="0FC6436D" w14:textId="3D3A943A" w:rsidTr="001C4609">
        <w:tc>
          <w:tcPr>
            <w:tcW w:w="847" w:type="pct"/>
            <w:tcBorders>
              <w:bottom w:val="single" w:sz="4" w:space="0" w:color="0B377B"/>
            </w:tcBorders>
            <w:vAlign w:val="center"/>
          </w:tcPr>
          <w:p w14:paraId="16F42D3E" w14:textId="77777777" w:rsidR="00C07812" w:rsidRPr="00B07101" w:rsidRDefault="00C07812" w:rsidP="008F279C">
            <w:pPr>
              <w:jc w:val="center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HOW WE MAKE IT HAPPEN</w:t>
            </w:r>
          </w:p>
        </w:tc>
        <w:tc>
          <w:tcPr>
            <w:tcW w:w="1117" w:type="pct"/>
            <w:tcBorders>
              <w:bottom w:val="single" w:sz="4" w:space="0" w:color="0B377B"/>
            </w:tcBorders>
            <w:vAlign w:val="center"/>
          </w:tcPr>
          <w:p w14:paraId="5916457F" w14:textId="2AAF08A5" w:rsidR="00C07812" w:rsidRPr="00B07101" w:rsidRDefault="007D3E03" w:rsidP="008F279C">
            <w:pPr>
              <w:jc w:val="center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OUTCOMES WE TRACK</w:t>
            </w:r>
          </w:p>
        </w:tc>
        <w:tc>
          <w:tcPr>
            <w:tcW w:w="2409" w:type="pct"/>
            <w:tcBorders>
              <w:bottom w:val="single" w:sz="4" w:space="0" w:color="0B377B"/>
            </w:tcBorders>
            <w:vAlign w:val="center"/>
          </w:tcPr>
          <w:p w14:paraId="1458050B" w14:textId="45FB69CA" w:rsidR="00C07812" w:rsidRPr="00B07101" w:rsidRDefault="00C07812" w:rsidP="008F279C">
            <w:pPr>
              <w:jc w:val="center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STRATEGIC PARTNERS</w:t>
            </w:r>
          </w:p>
        </w:tc>
        <w:tc>
          <w:tcPr>
            <w:tcW w:w="627" w:type="pct"/>
            <w:tcBorders>
              <w:bottom w:val="single" w:sz="4" w:space="0" w:color="0B377B"/>
            </w:tcBorders>
            <w:vAlign w:val="center"/>
          </w:tcPr>
          <w:p w14:paraId="0B554F70" w14:textId="248057CC" w:rsidR="00C07812" w:rsidRPr="00B07101" w:rsidRDefault="00C07812" w:rsidP="008F279C">
            <w:pPr>
              <w:jc w:val="center"/>
              <w:rPr>
                <w:rFonts w:ascii="Palanquin Medium" w:hAnsi="Palanquin Medium" w:cs="Palanquin Medium"/>
                <w:sz w:val="20"/>
                <w:szCs w:val="20"/>
              </w:rPr>
            </w:pPr>
            <w:r w:rsidRPr="00B07101">
              <w:rPr>
                <w:rFonts w:ascii="Palanquin Medium" w:hAnsi="Palanquin Medium" w:cs="Palanquin Medium"/>
                <w:sz w:val="20"/>
                <w:szCs w:val="20"/>
              </w:rPr>
              <w:t>UWGG INVESTMENT</w:t>
            </w:r>
          </w:p>
        </w:tc>
      </w:tr>
      <w:tr w:rsidR="00271578" w:rsidRPr="00B07101" w14:paraId="3F0BD05C" w14:textId="62D53169" w:rsidTr="001C4609">
        <w:tc>
          <w:tcPr>
            <w:tcW w:w="847" w:type="pct"/>
            <w:tcBorders>
              <w:bottom w:val="single" w:sz="4" w:space="0" w:color="0B377B"/>
            </w:tcBorders>
          </w:tcPr>
          <w:p w14:paraId="44156A90" w14:textId="2F47785B" w:rsidR="00C07812" w:rsidRPr="00B07101" w:rsidRDefault="00C07812" w:rsidP="00204128">
            <w:pPr>
              <w:rPr>
                <w:rFonts w:ascii="Palanquin" w:eastAsia="Times New Roma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" w:eastAsia="Times New Roman" w:hAnsi="Palanquin" w:cs="Palanquin"/>
                <w:bCs/>
                <w:sz w:val="20"/>
                <w:szCs w:val="20"/>
              </w:rPr>
              <w:t>Provide access to physical and behavioral healthcare services and supports</w:t>
            </w:r>
            <w:r w:rsidR="007D3E03" w:rsidRPr="00B07101">
              <w:rPr>
                <w:rFonts w:ascii="Palanquin" w:eastAsia="Times New Roman" w:hAnsi="Palanquin" w:cs="Palanquin"/>
                <w:bCs/>
                <w:sz w:val="20"/>
                <w:szCs w:val="20"/>
              </w:rPr>
              <w:t>.</w:t>
            </w:r>
          </w:p>
        </w:tc>
        <w:tc>
          <w:tcPr>
            <w:tcW w:w="1117" w:type="pct"/>
            <w:tcBorders>
              <w:bottom w:val="single" w:sz="4" w:space="0" w:color="0B377B"/>
            </w:tcBorders>
          </w:tcPr>
          <w:p w14:paraId="3945729B" w14:textId="6CBB3AE7" w:rsidR="007D3E03" w:rsidRPr="00B07101" w:rsidRDefault="003F2705" w:rsidP="00204128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Using p</w:t>
            </w:r>
            <w:r w:rsidR="007D3E03" w:rsidRPr="00B07101">
              <w:rPr>
                <w:rFonts w:ascii="Palanquin" w:hAnsi="Palanquin" w:cs="Palanquin"/>
                <w:bCs/>
                <w:sz w:val="20"/>
                <w:szCs w:val="20"/>
              </w:rPr>
              <w:t xml:space="preserve">hysical healthcare </w:t>
            </w:r>
          </w:p>
          <w:p w14:paraId="384A6AE4" w14:textId="7EB7E965" w:rsidR="007D3E03" w:rsidRPr="00B07101" w:rsidRDefault="003F2705" w:rsidP="00204128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Using b</w:t>
            </w:r>
            <w:r w:rsidR="007D3E03" w:rsidRPr="00B07101">
              <w:rPr>
                <w:rFonts w:ascii="Palanquin" w:hAnsi="Palanquin" w:cs="Palanquin"/>
                <w:bCs/>
                <w:sz w:val="20"/>
                <w:szCs w:val="20"/>
              </w:rPr>
              <w:t>ehavioral healthcare</w:t>
            </w:r>
          </w:p>
          <w:p w14:paraId="07C15777" w14:textId="77777777" w:rsidR="00C07812" w:rsidRPr="00B07101" w:rsidRDefault="003F2705" w:rsidP="00204128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 xml:space="preserve">Obtaining health </w:t>
            </w:r>
            <w:r w:rsidR="007D3E03" w:rsidRPr="00B07101">
              <w:rPr>
                <w:rFonts w:ascii="Palanquin" w:hAnsi="Palanquin" w:cs="Palanquin"/>
                <w:bCs/>
                <w:sz w:val="20"/>
                <w:szCs w:val="20"/>
              </w:rPr>
              <w:t>insurance</w:t>
            </w:r>
          </w:p>
          <w:p w14:paraId="0EE23AC6" w14:textId="7A83BB32" w:rsidR="00D604FD" w:rsidRPr="00B07101" w:rsidRDefault="00D604FD" w:rsidP="00204128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Obtaining healthy food</w:t>
            </w:r>
          </w:p>
        </w:tc>
        <w:tc>
          <w:tcPr>
            <w:tcW w:w="2409" w:type="pct"/>
            <w:tcBorders>
              <w:bottom w:val="single" w:sz="4" w:space="0" w:color="0B377B"/>
            </w:tcBorders>
          </w:tcPr>
          <w:p w14:paraId="61517DA5" w14:textId="4674EE2E" w:rsidR="00C07812" w:rsidRPr="00B07101" w:rsidRDefault="00C07812" w:rsidP="00204128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bCs/>
                <w:sz w:val="20"/>
                <w:szCs w:val="20"/>
              </w:rPr>
              <w:t>Community Nutrition and Support Program</w:t>
            </w: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: One Step Further</w:t>
            </w:r>
          </w:p>
          <w:p w14:paraId="3F12F178" w14:textId="3686A271" w:rsidR="00C07812" w:rsidRPr="00B07101" w:rsidRDefault="00C07812" w:rsidP="00204128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bCs/>
                <w:sz w:val="20"/>
                <w:szCs w:val="20"/>
              </w:rPr>
              <w:t>Guilford Dental Access Program</w:t>
            </w: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 xml:space="preserve">: Guilford </w:t>
            </w:r>
            <w:r w:rsidR="00F54689" w:rsidRPr="00B07101">
              <w:rPr>
                <w:rFonts w:ascii="Palanquin" w:hAnsi="Palanquin" w:cs="Palanquin"/>
                <w:bCs/>
                <w:sz w:val="20"/>
                <w:szCs w:val="20"/>
              </w:rPr>
              <w:t>Adult Health</w:t>
            </w:r>
          </w:p>
          <w:p w14:paraId="635883D4" w14:textId="0AFEB2B1" w:rsidR="00C07812" w:rsidRPr="00B07101" w:rsidRDefault="00C07812" w:rsidP="00204128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bCs/>
                <w:sz w:val="20"/>
                <w:szCs w:val="20"/>
              </w:rPr>
              <w:t>HIV Care and Wellness Services</w:t>
            </w: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: Triad Health Project</w:t>
            </w:r>
          </w:p>
          <w:p w14:paraId="72C24FE0" w14:textId="77777777" w:rsidR="00770C3E" w:rsidRPr="00B07101" w:rsidRDefault="00770C3E" w:rsidP="00204128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bCs/>
                <w:sz w:val="20"/>
                <w:szCs w:val="20"/>
              </w:rPr>
              <w:t xml:space="preserve">Integrated Behavioral Health Services: </w:t>
            </w: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Family Service of the Piedmont</w:t>
            </w:r>
          </w:p>
          <w:p w14:paraId="47D8B0B2" w14:textId="3C6A003F" w:rsidR="00C07812" w:rsidRPr="00B07101" w:rsidRDefault="00C07812" w:rsidP="00204128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bCs/>
                <w:sz w:val="20"/>
                <w:szCs w:val="20"/>
              </w:rPr>
              <w:t xml:space="preserve">Integrated </w:t>
            </w:r>
            <w:r w:rsidR="00770C3E" w:rsidRPr="00B07101">
              <w:rPr>
                <w:rFonts w:ascii="Palanquin SemiBold" w:hAnsi="Palanquin SemiBold" w:cs="Palanquin SemiBold"/>
                <w:bCs/>
                <w:sz w:val="20"/>
                <w:szCs w:val="20"/>
              </w:rPr>
              <w:t xml:space="preserve">Trauma-Informed </w:t>
            </w:r>
            <w:r w:rsidRPr="00B07101">
              <w:rPr>
                <w:rFonts w:ascii="Palanquin SemiBold" w:hAnsi="Palanquin SemiBold" w:cs="Palanquin SemiBold"/>
                <w:bCs/>
                <w:sz w:val="20"/>
                <w:szCs w:val="20"/>
              </w:rPr>
              <w:t>Behavioral Health Program</w:t>
            </w: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: Kellin Foundation</w:t>
            </w:r>
          </w:p>
          <w:p w14:paraId="4CC29A1F" w14:textId="77777777" w:rsidR="00C07812" w:rsidRPr="00B07101" w:rsidRDefault="00C07812" w:rsidP="00204128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bCs/>
                <w:sz w:val="20"/>
                <w:szCs w:val="20"/>
              </w:rPr>
              <w:t>Nutritional Support Services</w:t>
            </w: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: Senior Resources of Guilford</w:t>
            </w:r>
          </w:p>
          <w:p w14:paraId="63F3B3F9" w14:textId="77777777" w:rsidR="00C07812" w:rsidRPr="00B07101" w:rsidRDefault="00C07812" w:rsidP="00204128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bCs/>
                <w:sz w:val="20"/>
                <w:szCs w:val="20"/>
              </w:rPr>
              <w:t>Primary Healthcare for the Uninsured</w:t>
            </w: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: Family Service of the Piedmont</w:t>
            </w:r>
          </w:p>
          <w:p w14:paraId="218C2998" w14:textId="50E53DAB" w:rsidR="00C07812" w:rsidRPr="00B07101" w:rsidRDefault="00C07812" w:rsidP="00204128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bCs/>
                <w:sz w:val="20"/>
                <w:szCs w:val="20"/>
              </w:rPr>
              <w:t xml:space="preserve">School Food Program: </w:t>
            </w: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BackPack Beginnings</w:t>
            </w:r>
            <w:r w:rsidR="00FE189B" w:rsidRPr="00B07101">
              <w:rPr>
                <w:rFonts w:ascii="Palanquin" w:hAnsi="Palanquin" w:cs="Palanquin"/>
                <w:bCs/>
                <w:sz w:val="20"/>
                <w:szCs w:val="20"/>
              </w:rPr>
              <w:t xml:space="preserve"> (lead)</w:t>
            </w: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 xml:space="preserve"> </w:t>
            </w:r>
            <w:r w:rsidR="003F5C37" w:rsidRPr="00B07101">
              <w:rPr>
                <w:rFonts w:ascii="Palanquin" w:hAnsi="Palanquin" w:cs="Palanquin"/>
                <w:bCs/>
                <w:sz w:val="20"/>
                <w:szCs w:val="20"/>
              </w:rPr>
              <w:t>&amp;</w:t>
            </w: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 xml:space="preserve"> A Simple Gesture</w:t>
            </w:r>
          </w:p>
          <w:p w14:paraId="6E39EB7B" w14:textId="0133212B" w:rsidR="00C07812" w:rsidRPr="00B07101" w:rsidRDefault="00C07812" w:rsidP="00204128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Palanquin" w:hAnsi="Palanquin" w:cs="Palanquin"/>
                <w:bCs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bCs/>
                <w:sz w:val="20"/>
                <w:szCs w:val="20"/>
              </w:rPr>
              <w:t>Sickle Cell Services</w:t>
            </w:r>
            <w:r w:rsidRPr="00B07101">
              <w:rPr>
                <w:rFonts w:ascii="Palanquin" w:hAnsi="Palanquin" w:cs="Palanquin"/>
                <w:bCs/>
                <w:sz w:val="20"/>
                <w:szCs w:val="20"/>
              </w:rPr>
              <w:t>: Piedmont Health Services and Sickle Cell Agency</w:t>
            </w:r>
          </w:p>
        </w:tc>
        <w:tc>
          <w:tcPr>
            <w:tcW w:w="627" w:type="pct"/>
            <w:tcBorders>
              <w:bottom w:val="single" w:sz="4" w:space="0" w:color="0B377B"/>
            </w:tcBorders>
          </w:tcPr>
          <w:p w14:paraId="27D56C0D" w14:textId="65962694" w:rsidR="00C07812" w:rsidRPr="00B07101" w:rsidRDefault="006F67DF" w:rsidP="00204128">
            <w:pPr>
              <w:pStyle w:val="ListParagraph"/>
              <w:ind w:left="360"/>
              <w:rPr>
                <w:rFonts w:ascii="Palanquin Medium" w:hAnsi="Palanquin Medium" w:cs="Palanquin Medium"/>
                <w:sz w:val="20"/>
                <w:szCs w:val="20"/>
              </w:rPr>
            </w:pPr>
            <w:r w:rsidRPr="00B07101">
              <w:rPr>
                <w:rFonts w:ascii="Palanquin Medium" w:hAnsi="Palanquin Medium" w:cs="Palanquin Medium"/>
                <w:sz w:val="20"/>
                <w:szCs w:val="20"/>
              </w:rPr>
              <w:t>$35</w:t>
            </w:r>
            <w:r w:rsidR="00770C3E" w:rsidRPr="00B07101">
              <w:rPr>
                <w:rFonts w:ascii="Palanquin Medium" w:hAnsi="Palanquin Medium" w:cs="Palanquin Medium"/>
                <w:sz w:val="20"/>
                <w:szCs w:val="20"/>
              </w:rPr>
              <w:t>0</w:t>
            </w:r>
            <w:r w:rsidRPr="00B07101">
              <w:rPr>
                <w:rFonts w:ascii="Palanquin Medium" w:hAnsi="Palanquin Medium" w:cs="Palanquin Medium"/>
                <w:sz w:val="20"/>
                <w:szCs w:val="20"/>
              </w:rPr>
              <w:t>,000</w:t>
            </w:r>
          </w:p>
        </w:tc>
      </w:tr>
    </w:tbl>
    <w:p w14:paraId="1D7997FD" w14:textId="57C3A2DE" w:rsidR="00E476A9" w:rsidRPr="00B07101" w:rsidRDefault="00E476A9" w:rsidP="00204128">
      <w:pPr>
        <w:spacing w:after="0" w:line="240" w:lineRule="auto"/>
        <w:rPr>
          <w:rFonts w:ascii="Palanquin Medium" w:hAnsi="Palanquin Medium" w:cs="Palanquin Medium"/>
          <w:iCs/>
          <w:color w:val="0044B5"/>
          <w:sz w:val="20"/>
          <w:szCs w:val="20"/>
        </w:rPr>
      </w:pPr>
    </w:p>
    <w:p w14:paraId="1B6FDAF9" w14:textId="70B2948E" w:rsidR="008B5F88" w:rsidRPr="00B07101" w:rsidRDefault="008B5F88" w:rsidP="00204128">
      <w:pPr>
        <w:spacing w:after="0" w:line="240" w:lineRule="auto"/>
        <w:rPr>
          <w:rFonts w:ascii="Palanquin SemiBold" w:hAnsi="Palanquin SemiBold" w:cs="Palanquin SemiBold"/>
          <w:iCs/>
          <w:color w:val="FD372C"/>
          <w:sz w:val="20"/>
          <w:szCs w:val="20"/>
        </w:rPr>
      </w:pPr>
      <w:r w:rsidRPr="00B07101">
        <w:rPr>
          <w:rFonts w:ascii="Palanquin SemiBold" w:hAnsi="Palanquin SemiBold" w:cs="Palanquin SemiBold"/>
          <w:iCs/>
          <w:color w:val="FD372C"/>
          <w:sz w:val="20"/>
          <w:szCs w:val="20"/>
        </w:rPr>
        <w:t>Employment and Financial Stability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2"/>
        <w:gridCol w:w="3029"/>
        <w:gridCol w:w="6898"/>
        <w:gridCol w:w="1621"/>
      </w:tblGrid>
      <w:tr w:rsidR="003457AC" w:rsidRPr="00B07101" w14:paraId="4DF328DF" w14:textId="77777777" w:rsidTr="00C1487B">
        <w:tc>
          <w:tcPr>
            <w:tcW w:w="5000" w:type="pct"/>
            <w:gridSpan w:val="4"/>
            <w:shd w:val="clear" w:color="auto" w:fill="0044B5"/>
          </w:tcPr>
          <w:p w14:paraId="271E3C11" w14:textId="0E06A0A8" w:rsidR="007D3E03" w:rsidRPr="00B07101" w:rsidRDefault="007D3E03" w:rsidP="00204128">
            <w:pPr>
              <w:rPr>
                <w:rFonts w:ascii="Palanquin SemiBold" w:hAnsi="Palanquin SemiBold" w:cs="Palanquin SemiBold"/>
                <w:color w:val="FFFFFF" w:themeColor="background1"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color w:val="FFFFFF" w:themeColor="background1"/>
                <w:sz w:val="20"/>
                <w:szCs w:val="20"/>
              </w:rPr>
              <w:t xml:space="preserve">Employment Goal: Adults gain employment </w:t>
            </w:r>
            <w:r w:rsidR="002A7E26" w:rsidRPr="00B07101">
              <w:rPr>
                <w:rFonts w:ascii="Palanquin SemiBold" w:hAnsi="Palanquin SemiBold" w:cs="Palanquin SemiBold"/>
                <w:color w:val="FFFFFF" w:themeColor="background1"/>
                <w:sz w:val="20"/>
                <w:szCs w:val="20"/>
              </w:rPr>
              <w:t xml:space="preserve">and increase income on the path to moving the household out of poverty. </w:t>
            </w:r>
            <w:r w:rsidRPr="00B07101">
              <w:rPr>
                <w:rFonts w:ascii="Palanquin SemiBold" w:hAnsi="Palanquin SemiBold" w:cs="Palanquin SemiBold"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271578" w:rsidRPr="00B07101" w14:paraId="16D91D19" w14:textId="77777777" w:rsidTr="00C1487B">
        <w:tc>
          <w:tcPr>
            <w:tcW w:w="776" w:type="pct"/>
            <w:vAlign w:val="center"/>
          </w:tcPr>
          <w:p w14:paraId="0473E4E8" w14:textId="77777777" w:rsidR="007D3E03" w:rsidRPr="00B07101" w:rsidRDefault="007D3E03" w:rsidP="008F279C">
            <w:pPr>
              <w:jc w:val="center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>HOW WE MAKE IT HAPPEN</w:t>
            </w:r>
          </w:p>
        </w:tc>
        <w:tc>
          <w:tcPr>
            <w:tcW w:w="1108" w:type="pct"/>
            <w:vAlign w:val="center"/>
          </w:tcPr>
          <w:p w14:paraId="2D84DDD3" w14:textId="18C6D37F" w:rsidR="007D3E03" w:rsidRPr="00B07101" w:rsidRDefault="007D3E03" w:rsidP="008F279C">
            <w:pPr>
              <w:jc w:val="center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>OUTCOMES WE TRACK</w:t>
            </w:r>
          </w:p>
        </w:tc>
        <w:tc>
          <w:tcPr>
            <w:tcW w:w="2523" w:type="pct"/>
            <w:vAlign w:val="center"/>
          </w:tcPr>
          <w:p w14:paraId="6D214F5A" w14:textId="404EE3C5" w:rsidR="007D3E03" w:rsidRPr="00B07101" w:rsidRDefault="007D3E03" w:rsidP="008F279C">
            <w:pPr>
              <w:jc w:val="center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>STRATEGIC PARTNERS</w:t>
            </w:r>
          </w:p>
        </w:tc>
        <w:tc>
          <w:tcPr>
            <w:tcW w:w="593" w:type="pct"/>
            <w:vAlign w:val="center"/>
          </w:tcPr>
          <w:p w14:paraId="31EE1CF1" w14:textId="77777777" w:rsidR="007D3E03" w:rsidRPr="00B07101" w:rsidRDefault="007D3E03" w:rsidP="008F279C">
            <w:pPr>
              <w:jc w:val="center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>UWGG INVESTMENT</w:t>
            </w:r>
          </w:p>
        </w:tc>
      </w:tr>
      <w:tr w:rsidR="00271578" w:rsidRPr="00B07101" w14:paraId="0BFAF9D8" w14:textId="77777777" w:rsidTr="00C1487B">
        <w:tc>
          <w:tcPr>
            <w:tcW w:w="776" w:type="pct"/>
          </w:tcPr>
          <w:p w14:paraId="41C72550" w14:textId="074E31D2" w:rsidR="006C1E2B" w:rsidRPr="00B07101" w:rsidRDefault="006C1E2B" w:rsidP="00204128">
            <w:pPr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>Provide employment services, training, and adult education.</w:t>
            </w:r>
          </w:p>
        </w:tc>
        <w:tc>
          <w:tcPr>
            <w:tcW w:w="1108" w:type="pct"/>
          </w:tcPr>
          <w:p w14:paraId="3A95C3DA" w14:textId="2604EBE9" w:rsidR="006C1E2B" w:rsidRPr="00B07101" w:rsidRDefault="006C1E2B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 xml:space="preserve">Gaining employment </w:t>
            </w:r>
          </w:p>
          <w:p w14:paraId="1E87513F" w14:textId="77777777" w:rsidR="006C1E2B" w:rsidRPr="00B07101" w:rsidRDefault="006C1E2B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>Increasing wages or benefits</w:t>
            </w:r>
          </w:p>
          <w:p w14:paraId="4844A990" w14:textId="77777777" w:rsidR="006C1E2B" w:rsidRPr="00B07101" w:rsidRDefault="006C1E2B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>Educational attainment</w:t>
            </w:r>
          </w:p>
          <w:p w14:paraId="0D29E4B0" w14:textId="77777777" w:rsidR="006C1E2B" w:rsidRPr="00B07101" w:rsidRDefault="006C1E2B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>High School equivalency</w:t>
            </w:r>
          </w:p>
          <w:p w14:paraId="0FEF35B2" w14:textId="1B36F295" w:rsidR="006C1E2B" w:rsidRPr="00B07101" w:rsidRDefault="006C1E2B" w:rsidP="00204128">
            <w:pPr>
              <w:pStyle w:val="ListParagraph"/>
              <w:numPr>
                <w:ilvl w:val="0"/>
                <w:numId w:val="1"/>
              </w:numPr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lastRenderedPageBreak/>
              <w:t>Completing job skills training</w:t>
            </w:r>
          </w:p>
        </w:tc>
        <w:tc>
          <w:tcPr>
            <w:tcW w:w="2523" w:type="pct"/>
          </w:tcPr>
          <w:p w14:paraId="565E649F" w14:textId="77777777" w:rsidR="006C1E2B" w:rsidRPr="00B07101" w:rsidRDefault="006C1E2B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sz w:val="20"/>
                <w:szCs w:val="20"/>
              </w:rPr>
              <w:lastRenderedPageBreak/>
              <w:t>Adult Literacy</w:t>
            </w:r>
            <w:r w:rsidRPr="00B07101">
              <w:rPr>
                <w:rFonts w:ascii="Palanquin" w:hAnsi="Palanquin" w:cs="Palanquin"/>
                <w:sz w:val="20"/>
                <w:szCs w:val="20"/>
              </w:rPr>
              <w:t>: Reading Connections</w:t>
            </w:r>
          </w:p>
          <w:p w14:paraId="66EBBA04" w14:textId="30BD8AD7" w:rsidR="006C1E2B" w:rsidRPr="00B07101" w:rsidRDefault="006C1E2B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sz w:val="20"/>
                <w:szCs w:val="20"/>
              </w:rPr>
              <w:t>Employment and Financial Stability Program</w:t>
            </w:r>
            <w:r w:rsidRPr="00B07101">
              <w:rPr>
                <w:rFonts w:ascii="Palanquin" w:hAnsi="Palanquin" w:cs="Palanquin"/>
                <w:sz w:val="20"/>
                <w:szCs w:val="20"/>
              </w:rPr>
              <w:t>: Sanctuary House</w:t>
            </w:r>
          </w:p>
        </w:tc>
        <w:tc>
          <w:tcPr>
            <w:tcW w:w="593" w:type="pct"/>
            <w:vMerge w:val="restart"/>
          </w:tcPr>
          <w:p w14:paraId="7C4C08CF" w14:textId="557B3C65" w:rsidR="006C1E2B" w:rsidRPr="00B07101" w:rsidRDefault="006C1E2B" w:rsidP="00204128">
            <w:pPr>
              <w:pStyle w:val="ListParagraph"/>
              <w:ind w:left="360"/>
              <w:rPr>
                <w:rFonts w:ascii="Palanquin" w:eastAsia="Times New Roman" w:hAnsi="Palanquin" w:cs="Palanquin"/>
                <w:sz w:val="20"/>
                <w:szCs w:val="20"/>
              </w:rPr>
            </w:pPr>
            <w:r w:rsidRPr="00B07101">
              <w:rPr>
                <w:rFonts w:ascii="Palanquin" w:eastAsia="Times New Roman" w:hAnsi="Palanquin" w:cs="Palanquin"/>
                <w:sz w:val="20"/>
                <w:szCs w:val="20"/>
              </w:rPr>
              <w:t>$448,840</w:t>
            </w:r>
          </w:p>
        </w:tc>
      </w:tr>
      <w:tr w:rsidR="00271578" w:rsidRPr="00B07101" w14:paraId="5E787643" w14:textId="77777777" w:rsidTr="00C1487B">
        <w:tc>
          <w:tcPr>
            <w:tcW w:w="776" w:type="pct"/>
          </w:tcPr>
          <w:p w14:paraId="03EDB031" w14:textId="49E8C141" w:rsidR="006C1E2B" w:rsidRPr="00B07101" w:rsidRDefault="006C1E2B" w:rsidP="00204128">
            <w:pPr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 xml:space="preserve">Remove barriers to employment. </w:t>
            </w:r>
          </w:p>
        </w:tc>
        <w:tc>
          <w:tcPr>
            <w:tcW w:w="1108" w:type="pct"/>
          </w:tcPr>
          <w:p w14:paraId="4A3E9FB5" w14:textId="7761E9BE" w:rsidR="006C1E2B" w:rsidRPr="00B07101" w:rsidRDefault="006C1E2B" w:rsidP="00204128">
            <w:pPr>
              <w:pStyle w:val="ListParagraph"/>
              <w:numPr>
                <w:ilvl w:val="0"/>
                <w:numId w:val="1"/>
              </w:numPr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>Maintaining employment, education, or training through childcare scholarships</w:t>
            </w:r>
          </w:p>
        </w:tc>
        <w:tc>
          <w:tcPr>
            <w:tcW w:w="2523" w:type="pct"/>
          </w:tcPr>
          <w:p w14:paraId="3E6644EC" w14:textId="0509B09E" w:rsidR="006C1E2B" w:rsidRPr="00B07101" w:rsidRDefault="006C1E2B" w:rsidP="00204128">
            <w:pPr>
              <w:pStyle w:val="ListParagraph"/>
              <w:numPr>
                <w:ilvl w:val="0"/>
                <w:numId w:val="1"/>
              </w:numPr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sz w:val="20"/>
                <w:szCs w:val="20"/>
              </w:rPr>
              <w:t>Childcare Scholarships:</w:t>
            </w:r>
            <w:r w:rsidRPr="00B07101">
              <w:rPr>
                <w:rFonts w:ascii="Palanquin" w:hAnsi="Palanquin" w:cs="Palanquin"/>
                <w:sz w:val="20"/>
                <w:szCs w:val="20"/>
              </w:rPr>
              <w:t xml:space="preserve"> GenerationEd (UWGG Contract)</w:t>
            </w:r>
          </w:p>
        </w:tc>
        <w:tc>
          <w:tcPr>
            <w:tcW w:w="593" w:type="pct"/>
            <w:vMerge/>
          </w:tcPr>
          <w:p w14:paraId="746EEC9F" w14:textId="20F18D23" w:rsidR="006C1E2B" w:rsidRPr="00B07101" w:rsidRDefault="006C1E2B" w:rsidP="00204128">
            <w:pPr>
              <w:pStyle w:val="ListParagraph"/>
              <w:ind w:left="360"/>
              <w:rPr>
                <w:rFonts w:ascii="Palanquin" w:eastAsia="Times New Roman" w:hAnsi="Palanquin" w:cs="Palanquin"/>
                <w:sz w:val="20"/>
                <w:szCs w:val="20"/>
              </w:rPr>
            </w:pPr>
          </w:p>
        </w:tc>
      </w:tr>
    </w:tbl>
    <w:p w14:paraId="28399FB3" w14:textId="77777777" w:rsidR="00B07101" w:rsidRDefault="00B07101">
      <w:pPr>
        <w:rPr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2"/>
        <w:gridCol w:w="3029"/>
        <w:gridCol w:w="6898"/>
        <w:gridCol w:w="1621"/>
      </w:tblGrid>
      <w:tr w:rsidR="003457AC" w:rsidRPr="00B07101" w14:paraId="038DA8CA" w14:textId="77777777" w:rsidTr="00C1487B">
        <w:tc>
          <w:tcPr>
            <w:tcW w:w="5000" w:type="pct"/>
            <w:gridSpan w:val="4"/>
            <w:shd w:val="clear" w:color="auto" w:fill="0044B5"/>
          </w:tcPr>
          <w:p w14:paraId="30568DE0" w14:textId="5501A4D3" w:rsidR="00440675" w:rsidRPr="00B07101" w:rsidRDefault="00440675" w:rsidP="00204128">
            <w:pPr>
              <w:rPr>
                <w:rFonts w:ascii="Palanquin SemiBold" w:hAnsi="Palanquin SemiBold" w:cs="Palanquin SemiBold"/>
                <w:color w:val="FFFFFF" w:themeColor="background1"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color w:val="FFFFFF" w:themeColor="background1"/>
                <w:sz w:val="20"/>
                <w:szCs w:val="20"/>
              </w:rPr>
              <w:br w:type="page"/>
              <w:t>Financial Stability Goal: Households safeguard income and grow assets for financial stability.</w:t>
            </w:r>
          </w:p>
        </w:tc>
      </w:tr>
      <w:tr w:rsidR="00271578" w:rsidRPr="00B07101" w14:paraId="1D00592C" w14:textId="77777777" w:rsidTr="00C1487B">
        <w:tc>
          <w:tcPr>
            <w:tcW w:w="776" w:type="pct"/>
            <w:vAlign w:val="center"/>
          </w:tcPr>
          <w:p w14:paraId="6C910743" w14:textId="77777777" w:rsidR="007D3E03" w:rsidRPr="00B07101" w:rsidRDefault="007D3E03" w:rsidP="00CD566A">
            <w:pPr>
              <w:jc w:val="center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>HOW WE MAKE IT HAPPEN</w:t>
            </w:r>
          </w:p>
        </w:tc>
        <w:tc>
          <w:tcPr>
            <w:tcW w:w="1108" w:type="pct"/>
            <w:vAlign w:val="center"/>
          </w:tcPr>
          <w:p w14:paraId="319239D1" w14:textId="40DFA0BC" w:rsidR="007D3E03" w:rsidRPr="00B07101" w:rsidRDefault="00A109C4" w:rsidP="00CD566A">
            <w:pPr>
              <w:jc w:val="center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>OUTCOMES WE TRACK</w:t>
            </w:r>
          </w:p>
        </w:tc>
        <w:tc>
          <w:tcPr>
            <w:tcW w:w="2523" w:type="pct"/>
            <w:vAlign w:val="center"/>
          </w:tcPr>
          <w:p w14:paraId="12D08E8A" w14:textId="770FBB52" w:rsidR="007D3E03" w:rsidRPr="00B07101" w:rsidRDefault="007D3E03" w:rsidP="00CD566A">
            <w:pPr>
              <w:jc w:val="center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>STRATEGIC PARTNERS</w:t>
            </w:r>
          </w:p>
        </w:tc>
        <w:tc>
          <w:tcPr>
            <w:tcW w:w="593" w:type="pct"/>
            <w:vAlign w:val="center"/>
          </w:tcPr>
          <w:p w14:paraId="65F9034C" w14:textId="77777777" w:rsidR="007D3E03" w:rsidRPr="00B07101" w:rsidRDefault="007D3E03" w:rsidP="00CD566A">
            <w:pPr>
              <w:jc w:val="center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>UWGG INVESTMENT</w:t>
            </w:r>
          </w:p>
        </w:tc>
      </w:tr>
      <w:tr w:rsidR="00271578" w:rsidRPr="00B07101" w14:paraId="397179EE" w14:textId="77777777" w:rsidTr="00C1487B">
        <w:trPr>
          <w:trHeight w:val="350"/>
        </w:trPr>
        <w:tc>
          <w:tcPr>
            <w:tcW w:w="776" w:type="pct"/>
          </w:tcPr>
          <w:p w14:paraId="4EEEF9C7" w14:textId="1EDA30C0" w:rsidR="007D3E03" w:rsidRPr="00B07101" w:rsidRDefault="007D3E03" w:rsidP="00204128">
            <w:pPr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>Provide education, counseling, coaching, and/or legal services linked to financial stability</w:t>
            </w:r>
            <w:r w:rsidR="00A109C4" w:rsidRPr="00B07101">
              <w:rPr>
                <w:rFonts w:ascii="Palanquin" w:hAnsi="Palanquin" w:cs="Palanquin"/>
                <w:sz w:val="20"/>
                <w:szCs w:val="20"/>
              </w:rPr>
              <w:t>.</w:t>
            </w:r>
          </w:p>
        </w:tc>
        <w:tc>
          <w:tcPr>
            <w:tcW w:w="1108" w:type="pct"/>
          </w:tcPr>
          <w:p w14:paraId="1AC307A3" w14:textId="77777777" w:rsidR="00A109C4" w:rsidRPr="00B07101" w:rsidRDefault="00A109C4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>Decreasing debt</w:t>
            </w:r>
          </w:p>
          <w:p w14:paraId="4708B26F" w14:textId="77777777" w:rsidR="00A109C4" w:rsidRPr="00B07101" w:rsidRDefault="00A109C4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>Reducing expenses</w:t>
            </w:r>
          </w:p>
          <w:p w14:paraId="55354201" w14:textId="77777777" w:rsidR="00A109C4" w:rsidRPr="00B07101" w:rsidRDefault="00A109C4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>Improving credit score</w:t>
            </w:r>
          </w:p>
          <w:p w14:paraId="7732104E" w14:textId="77777777" w:rsidR="00A109C4" w:rsidRPr="00B07101" w:rsidRDefault="00A109C4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>Growing savings</w:t>
            </w:r>
          </w:p>
          <w:p w14:paraId="2DCC42FF" w14:textId="77777777" w:rsidR="007D3E03" w:rsidRPr="00B07101" w:rsidRDefault="00A109C4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>Obtaining public benefits</w:t>
            </w:r>
          </w:p>
          <w:p w14:paraId="6E451ED7" w14:textId="334F64BA" w:rsidR="00FF7E6B" w:rsidRPr="00B07101" w:rsidRDefault="00FF7E6B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>Homeownership</w:t>
            </w:r>
          </w:p>
        </w:tc>
        <w:tc>
          <w:tcPr>
            <w:tcW w:w="2523" w:type="pct"/>
          </w:tcPr>
          <w:p w14:paraId="40F1166B" w14:textId="0122B35A" w:rsidR="007D3E03" w:rsidRPr="00B07101" w:rsidRDefault="007D3E03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sz w:val="20"/>
                <w:szCs w:val="20"/>
              </w:rPr>
              <w:t>Consumer Credit Counseling Service</w:t>
            </w:r>
            <w:r w:rsidRPr="00B07101">
              <w:rPr>
                <w:rFonts w:ascii="Palanquin" w:hAnsi="Palanquin" w:cs="Palanquin"/>
                <w:sz w:val="20"/>
                <w:szCs w:val="20"/>
              </w:rPr>
              <w:t>: Family Service of the Piedmont</w:t>
            </w:r>
          </w:p>
          <w:p w14:paraId="21A68435" w14:textId="2B472A49" w:rsidR="007D3E03" w:rsidRPr="00B07101" w:rsidRDefault="007D3E03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sz w:val="20"/>
                <w:szCs w:val="20"/>
              </w:rPr>
              <w:t>Homeowner Services</w:t>
            </w:r>
            <w:r w:rsidRPr="00B07101">
              <w:rPr>
                <w:rFonts w:ascii="Palanquin" w:hAnsi="Palanquin" w:cs="Palanquin"/>
                <w:sz w:val="20"/>
                <w:szCs w:val="20"/>
              </w:rPr>
              <w:t>: Habitat for Humanity of Greater Greensboro</w:t>
            </w:r>
          </w:p>
          <w:p w14:paraId="0C2AA46C" w14:textId="74807984" w:rsidR="007D3E03" w:rsidRPr="00B07101" w:rsidRDefault="007D3E03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sz w:val="20"/>
                <w:szCs w:val="20"/>
              </w:rPr>
              <w:t>Pathways to Homeownership</w:t>
            </w:r>
            <w:r w:rsidRPr="00B07101">
              <w:rPr>
                <w:rFonts w:ascii="Palanquin" w:hAnsi="Palanquin" w:cs="Palanquin"/>
                <w:sz w:val="20"/>
                <w:szCs w:val="20"/>
              </w:rPr>
              <w:t>: Housing Consultants Group</w:t>
            </w:r>
            <w:r w:rsidR="00CC6CBE" w:rsidRPr="00B07101">
              <w:rPr>
                <w:rFonts w:ascii="Palanquin" w:hAnsi="Palanquin" w:cs="Palanquin"/>
                <w:sz w:val="20"/>
                <w:szCs w:val="20"/>
              </w:rPr>
              <w:t xml:space="preserve"> (lead)</w:t>
            </w:r>
            <w:r w:rsidRPr="00B07101">
              <w:rPr>
                <w:rFonts w:ascii="Palanquin" w:hAnsi="Palanquin" w:cs="Palanquin"/>
                <w:sz w:val="20"/>
                <w:szCs w:val="20"/>
              </w:rPr>
              <w:t xml:space="preserve"> </w:t>
            </w:r>
            <w:r w:rsidR="003F5C37" w:rsidRPr="00B07101">
              <w:rPr>
                <w:rFonts w:ascii="Palanquin" w:hAnsi="Palanquin" w:cs="Palanquin"/>
                <w:sz w:val="20"/>
                <w:szCs w:val="20"/>
              </w:rPr>
              <w:t>&amp;</w:t>
            </w:r>
            <w:r w:rsidRPr="00B07101">
              <w:rPr>
                <w:rFonts w:ascii="Palanquin" w:hAnsi="Palanquin" w:cs="Palanquin"/>
                <w:sz w:val="20"/>
                <w:szCs w:val="20"/>
              </w:rPr>
              <w:t xml:space="preserve"> Greensboro Urban Ministry</w:t>
            </w:r>
            <w:r w:rsidR="00973B08" w:rsidRPr="00B07101">
              <w:rPr>
                <w:rFonts w:ascii="Palanquin" w:hAnsi="Palanquin" w:cs="Palanquin"/>
                <w:sz w:val="20"/>
                <w:szCs w:val="20"/>
              </w:rPr>
              <w:t>’s Partnership Village</w:t>
            </w:r>
          </w:p>
          <w:p w14:paraId="23760DA5" w14:textId="5DB69750" w:rsidR="007D3E03" w:rsidRPr="00B07101" w:rsidRDefault="007D3E03" w:rsidP="0020412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 SemiBold" w:hAnsi="Palanquin SemiBold" w:cs="Palanquin SemiBold"/>
                <w:sz w:val="20"/>
                <w:szCs w:val="20"/>
              </w:rPr>
              <w:t>Women’s Economic Success</w:t>
            </w:r>
            <w:r w:rsidRPr="00B07101">
              <w:rPr>
                <w:rFonts w:ascii="Palanquin" w:hAnsi="Palanquin" w:cs="Palanquin"/>
                <w:sz w:val="20"/>
                <w:szCs w:val="20"/>
              </w:rPr>
              <w:t>: Women’s Resource Center</w:t>
            </w:r>
          </w:p>
        </w:tc>
        <w:tc>
          <w:tcPr>
            <w:tcW w:w="593" w:type="pct"/>
          </w:tcPr>
          <w:p w14:paraId="02F62EE3" w14:textId="02FB9B05" w:rsidR="007D3E03" w:rsidRPr="00B07101" w:rsidRDefault="0053746E" w:rsidP="00204128">
            <w:pPr>
              <w:pStyle w:val="ListParagraph"/>
              <w:ind w:left="360"/>
              <w:rPr>
                <w:rFonts w:ascii="Palanquin" w:hAnsi="Palanquin" w:cs="Palanquin"/>
                <w:sz w:val="20"/>
                <w:szCs w:val="20"/>
              </w:rPr>
            </w:pPr>
            <w:r w:rsidRPr="00B07101">
              <w:rPr>
                <w:rFonts w:ascii="Palanquin" w:hAnsi="Palanquin" w:cs="Palanquin"/>
                <w:sz w:val="20"/>
                <w:szCs w:val="20"/>
              </w:rPr>
              <w:t>$</w:t>
            </w:r>
            <w:r w:rsidR="006C1E2B" w:rsidRPr="00B07101">
              <w:rPr>
                <w:rFonts w:ascii="Palanquin" w:hAnsi="Palanquin" w:cs="Palanquin"/>
                <w:sz w:val="20"/>
                <w:szCs w:val="20"/>
              </w:rPr>
              <w:t>175,000</w:t>
            </w:r>
          </w:p>
        </w:tc>
      </w:tr>
    </w:tbl>
    <w:p w14:paraId="5DED64C6" w14:textId="4F2B6522" w:rsidR="00CD566A" w:rsidRPr="00B07101" w:rsidRDefault="00CD566A" w:rsidP="00CD566A">
      <w:pPr>
        <w:tabs>
          <w:tab w:val="left" w:pos="1020"/>
        </w:tabs>
        <w:rPr>
          <w:rFonts w:ascii="Palanquin Medium" w:hAnsi="Palanquin Medium" w:cs="Palanquin Medium"/>
          <w:sz w:val="20"/>
          <w:szCs w:val="20"/>
        </w:rPr>
      </w:pPr>
    </w:p>
    <w:sectPr w:rsidR="00CD566A" w:rsidRPr="00B07101" w:rsidSect="004525AF">
      <w:footerReference w:type="default" r:id="rId11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4FFC8" w14:textId="77777777" w:rsidR="001D5586" w:rsidRDefault="001D5586" w:rsidP="003C5C00">
      <w:pPr>
        <w:spacing w:after="0" w:line="240" w:lineRule="auto"/>
      </w:pPr>
      <w:r>
        <w:separator/>
      </w:r>
    </w:p>
  </w:endnote>
  <w:endnote w:type="continuationSeparator" w:id="0">
    <w:p w14:paraId="72EDB437" w14:textId="77777777" w:rsidR="001D5586" w:rsidRDefault="001D5586" w:rsidP="003C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onio SemiBold">
    <w:panose1 w:val="00000000000000000000"/>
    <w:charset w:val="00"/>
    <w:family w:val="auto"/>
    <w:pitch w:val="variable"/>
    <w:sig w:usb0="A00000EF" w:usb1="0000204B" w:usb2="00000000" w:usb3="00000000" w:csb0="00000093" w:csb1="00000000"/>
  </w:font>
  <w:font w:name="League Gothic"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alanquin">
    <w:panose1 w:val="020B0004020203020204"/>
    <w:charset w:val="00"/>
    <w:family w:val="swiss"/>
    <w:pitch w:val="variable"/>
    <w:sig w:usb0="800080AF" w:usb1="5000204A" w:usb2="00000000" w:usb3="00000000" w:csb0="00000093" w:csb1="00000000"/>
  </w:font>
  <w:font w:name="Palanquin SemiBold">
    <w:panose1 w:val="020B0004020203020204"/>
    <w:charset w:val="00"/>
    <w:family w:val="swiss"/>
    <w:pitch w:val="variable"/>
    <w:sig w:usb0="800080AF" w:usb1="5000204A" w:usb2="00000000" w:usb3="00000000" w:csb0="00000093" w:csb1="00000000"/>
  </w:font>
  <w:font w:name="Palanquin Medium">
    <w:panose1 w:val="020B0004020203020204"/>
    <w:charset w:val="00"/>
    <w:family w:val="swiss"/>
    <w:pitch w:val="variable"/>
    <w:sig w:usb0="80008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5DBE6" w14:textId="39F4645A" w:rsidR="00D13198" w:rsidRPr="00CD566A" w:rsidRDefault="00345604" w:rsidP="007B7D16">
    <w:pPr>
      <w:pStyle w:val="Footer"/>
      <w:rPr>
        <w:rFonts w:ascii="Palanquin Medium" w:hAnsi="Palanquin Medium" w:cs="Palanquin Medium"/>
        <w:sz w:val="20"/>
        <w:szCs w:val="20"/>
      </w:rPr>
    </w:pPr>
    <w:r w:rsidRPr="00CD566A">
      <w:rPr>
        <w:rFonts w:ascii="Palanquin Medium" w:hAnsi="Palanquin Medium" w:cs="Palanquin Medium"/>
        <w:sz w:val="16"/>
        <w:szCs w:val="16"/>
      </w:rPr>
      <w:t xml:space="preserve">Strategic Partner </w:t>
    </w:r>
    <w:sdt>
      <w:sdtPr>
        <w:rPr>
          <w:rFonts w:ascii="Palanquin Medium" w:hAnsi="Palanquin Medium" w:cs="Palanquin Medium"/>
          <w:sz w:val="16"/>
          <w:szCs w:val="16"/>
        </w:rPr>
        <w:id w:val="-11589965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03614">
          <w:rPr>
            <w:rFonts w:ascii="Palanquin Medium" w:hAnsi="Palanquin Medium" w:cs="Palanquin Medium"/>
            <w:sz w:val="16"/>
            <w:szCs w:val="16"/>
          </w:rPr>
          <w:t>Convenin</w:t>
        </w:r>
        <w:r w:rsidR="009339DA">
          <w:rPr>
            <w:rFonts w:ascii="Palanquin Medium" w:hAnsi="Palanquin Medium" w:cs="Palanquin Medium"/>
            <w:sz w:val="16"/>
            <w:szCs w:val="16"/>
          </w:rPr>
          <w:t xml:space="preserve">g Aug. </w:t>
        </w:r>
        <w:r w:rsidR="00803614">
          <w:rPr>
            <w:rFonts w:ascii="Palanquin Medium" w:hAnsi="Palanquin Medium" w:cs="Palanquin Medium"/>
            <w:sz w:val="16"/>
            <w:szCs w:val="16"/>
          </w:rPr>
          <w:t>.2025</w:t>
        </w:r>
        <w:r w:rsidR="007B7D16" w:rsidRPr="00CD566A">
          <w:rPr>
            <w:rFonts w:ascii="Palanquin Medium" w:hAnsi="Palanquin Medium" w:cs="Palanquin Medium"/>
            <w:sz w:val="16"/>
            <w:szCs w:val="16"/>
          </w:rPr>
          <w:tab/>
        </w:r>
        <w:r w:rsidR="007B7D16" w:rsidRPr="00CD566A">
          <w:rPr>
            <w:rFonts w:ascii="Palanquin Medium" w:hAnsi="Palanquin Medium" w:cs="Palanquin Medium"/>
            <w:sz w:val="16"/>
            <w:szCs w:val="16"/>
          </w:rPr>
          <w:tab/>
        </w:r>
        <w:r w:rsidR="0036230C" w:rsidRPr="00CD566A">
          <w:rPr>
            <w:rFonts w:ascii="Palanquin Medium" w:hAnsi="Palanquin Medium" w:cs="Palanquin Medium"/>
            <w:sz w:val="16"/>
            <w:szCs w:val="16"/>
          </w:rPr>
          <w:tab/>
        </w:r>
        <w:r w:rsidR="00282269" w:rsidRPr="00CD566A">
          <w:rPr>
            <w:rFonts w:ascii="Palanquin Medium" w:hAnsi="Palanquin Medium" w:cs="Palanquin Medium"/>
            <w:sz w:val="16"/>
            <w:szCs w:val="16"/>
          </w:rPr>
          <w:tab/>
        </w:r>
        <w:r w:rsidR="00323B3E" w:rsidRPr="00CD566A">
          <w:rPr>
            <w:rFonts w:ascii="Palanquin Medium" w:hAnsi="Palanquin Medium" w:cs="Palanquin Medium"/>
            <w:sz w:val="16"/>
            <w:szCs w:val="16"/>
          </w:rPr>
          <w:tab/>
        </w:r>
        <w:r w:rsidR="00CD566A">
          <w:rPr>
            <w:rFonts w:ascii="Palanquin Medium" w:hAnsi="Palanquin Medium" w:cs="Palanquin Medium"/>
            <w:sz w:val="16"/>
            <w:szCs w:val="16"/>
          </w:rPr>
          <w:tab/>
        </w:r>
        <w:r w:rsidR="007B7D16" w:rsidRPr="00CD566A">
          <w:rPr>
            <w:rFonts w:ascii="Palanquin Medium" w:hAnsi="Palanquin Medium" w:cs="Palanquin Medium"/>
            <w:sz w:val="16"/>
            <w:szCs w:val="16"/>
          </w:rPr>
          <w:fldChar w:fldCharType="begin"/>
        </w:r>
        <w:r w:rsidR="007B7D16" w:rsidRPr="00CD566A">
          <w:rPr>
            <w:rFonts w:ascii="Palanquin Medium" w:hAnsi="Palanquin Medium" w:cs="Palanquin Medium"/>
            <w:sz w:val="16"/>
            <w:szCs w:val="16"/>
          </w:rPr>
          <w:instrText xml:space="preserve"> PAGE   \* MERGEFORMAT </w:instrText>
        </w:r>
        <w:r w:rsidR="007B7D16" w:rsidRPr="00CD566A">
          <w:rPr>
            <w:rFonts w:ascii="Palanquin Medium" w:hAnsi="Palanquin Medium" w:cs="Palanquin Medium"/>
            <w:sz w:val="16"/>
            <w:szCs w:val="16"/>
          </w:rPr>
          <w:fldChar w:fldCharType="separate"/>
        </w:r>
        <w:r w:rsidR="007B7D16" w:rsidRPr="00CD566A">
          <w:rPr>
            <w:rFonts w:ascii="Palanquin Medium" w:hAnsi="Palanquin Medium" w:cs="Palanquin Medium"/>
            <w:sz w:val="16"/>
            <w:szCs w:val="16"/>
          </w:rPr>
          <w:t>1</w:t>
        </w:r>
        <w:r w:rsidR="007B7D16" w:rsidRPr="00CD566A">
          <w:rPr>
            <w:rFonts w:ascii="Palanquin Medium" w:hAnsi="Palanquin Medium" w:cs="Palanquin Medium"/>
            <w:noProof/>
            <w:sz w:val="16"/>
            <w:szCs w:val="16"/>
          </w:rPr>
          <w:fldChar w:fldCharType="end"/>
        </w:r>
      </w:sdtContent>
    </w:sdt>
    <w:r w:rsidR="007B7D16" w:rsidRPr="00CD566A">
      <w:rPr>
        <w:rFonts w:ascii="Palanquin Medium" w:hAnsi="Palanquin Medium" w:cs="Palanquin Medium"/>
        <w:noProof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B4819" w14:textId="77777777" w:rsidR="001D5586" w:rsidRDefault="001D5586" w:rsidP="003C5C00">
      <w:pPr>
        <w:spacing w:after="0" w:line="240" w:lineRule="auto"/>
      </w:pPr>
      <w:r>
        <w:separator/>
      </w:r>
    </w:p>
  </w:footnote>
  <w:footnote w:type="continuationSeparator" w:id="0">
    <w:p w14:paraId="662219E1" w14:textId="77777777" w:rsidR="001D5586" w:rsidRDefault="001D5586" w:rsidP="003C5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680A"/>
    <w:multiLevelType w:val="hybridMultilevel"/>
    <w:tmpl w:val="F5C06326"/>
    <w:lvl w:ilvl="0" w:tplc="3C0CFB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C40"/>
    <w:multiLevelType w:val="hybridMultilevel"/>
    <w:tmpl w:val="E416AA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E8479F"/>
    <w:multiLevelType w:val="hybridMultilevel"/>
    <w:tmpl w:val="BA56E5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ED6D5A"/>
    <w:multiLevelType w:val="hybridMultilevel"/>
    <w:tmpl w:val="D0FC09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3922EA"/>
    <w:multiLevelType w:val="hybridMultilevel"/>
    <w:tmpl w:val="494A1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996181"/>
    <w:multiLevelType w:val="hybridMultilevel"/>
    <w:tmpl w:val="A0D24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B5E82"/>
    <w:multiLevelType w:val="hybridMultilevel"/>
    <w:tmpl w:val="F998EB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27498C"/>
    <w:multiLevelType w:val="hybridMultilevel"/>
    <w:tmpl w:val="2876911C"/>
    <w:lvl w:ilvl="0" w:tplc="8652A0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53032"/>
    <w:multiLevelType w:val="hybridMultilevel"/>
    <w:tmpl w:val="C2B4E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613EDC"/>
    <w:multiLevelType w:val="hybridMultilevel"/>
    <w:tmpl w:val="A31E4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A43F33"/>
    <w:multiLevelType w:val="hybridMultilevel"/>
    <w:tmpl w:val="E23E19A6"/>
    <w:lvl w:ilvl="0" w:tplc="48569802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B5058"/>
    <w:multiLevelType w:val="hybridMultilevel"/>
    <w:tmpl w:val="2CF283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460972"/>
    <w:multiLevelType w:val="hybridMultilevel"/>
    <w:tmpl w:val="0C269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D7B5E"/>
    <w:multiLevelType w:val="hybridMultilevel"/>
    <w:tmpl w:val="3B688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C3156"/>
    <w:multiLevelType w:val="hybridMultilevel"/>
    <w:tmpl w:val="CD968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92F19"/>
    <w:multiLevelType w:val="hybridMultilevel"/>
    <w:tmpl w:val="12DCE4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F93CC8"/>
    <w:multiLevelType w:val="hybridMultilevel"/>
    <w:tmpl w:val="FAD690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3703DE"/>
    <w:multiLevelType w:val="hybridMultilevel"/>
    <w:tmpl w:val="00BEC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57B67"/>
    <w:multiLevelType w:val="hybridMultilevel"/>
    <w:tmpl w:val="D56AE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E7E18"/>
    <w:multiLevelType w:val="hybridMultilevel"/>
    <w:tmpl w:val="F5F45788"/>
    <w:lvl w:ilvl="0" w:tplc="5A3068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B377B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863CD9"/>
    <w:multiLevelType w:val="hybridMultilevel"/>
    <w:tmpl w:val="0240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876CB"/>
    <w:multiLevelType w:val="hybridMultilevel"/>
    <w:tmpl w:val="3B582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167B8"/>
    <w:multiLevelType w:val="hybridMultilevel"/>
    <w:tmpl w:val="408E01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DE2969"/>
    <w:multiLevelType w:val="hybridMultilevel"/>
    <w:tmpl w:val="C554A8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B6054B"/>
    <w:multiLevelType w:val="hybridMultilevel"/>
    <w:tmpl w:val="59FCA5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083728">
    <w:abstractNumId w:val="24"/>
  </w:num>
  <w:num w:numId="2" w16cid:durableId="412123072">
    <w:abstractNumId w:val="8"/>
  </w:num>
  <w:num w:numId="3" w16cid:durableId="1702853618">
    <w:abstractNumId w:val="4"/>
  </w:num>
  <w:num w:numId="4" w16cid:durableId="1204174243">
    <w:abstractNumId w:val="2"/>
  </w:num>
  <w:num w:numId="5" w16cid:durableId="173299855">
    <w:abstractNumId w:val="16"/>
  </w:num>
  <w:num w:numId="6" w16cid:durableId="1200046329">
    <w:abstractNumId w:val="22"/>
  </w:num>
  <w:num w:numId="7" w16cid:durableId="1254170933">
    <w:abstractNumId w:val="6"/>
  </w:num>
  <w:num w:numId="8" w16cid:durableId="492333723">
    <w:abstractNumId w:val="9"/>
  </w:num>
  <w:num w:numId="9" w16cid:durableId="590550133">
    <w:abstractNumId w:val="23"/>
  </w:num>
  <w:num w:numId="10" w16cid:durableId="1413504182">
    <w:abstractNumId w:val="19"/>
  </w:num>
  <w:num w:numId="11" w16cid:durableId="2129659051">
    <w:abstractNumId w:val="1"/>
  </w:num>
  <w:num w:numId="12" w16cid:durableId="1905949808">
    <w:abstractNumId w:val="0"/>
  </w:num>
  <w:num w:numId="13" w16cid:durableId="1318457036">
    <w:abstractNumId w:val="7"/>
  </w:num>
  <w:num w:numId="14" w16cid:durableId="79259065">
    <w:abstractNumId w:val="10"/>
  </w:num>
  <w:num w:numId="15" w16cid:durableId="1452095162">
    <w:abstractNumId w:val="17"/>
  </w:num>
  <w:num w:numId="16" w16cid:durableId="253132209">
    <w:abstractNumId w:val="13"/>
  </w:num>
  <w:num w:numId="17" w16cid:durableId="347219621">
    <w:abstractNumId w:val="12"/>
  </w:num>
  <w:num w:numId="18" w16cid:durableId="1109541473">
    <w:abstractNumId w:val="15"/>
  </w:num>
  <w:num w:numId="19" w16cid:durableId="408698851">
    <w:abstractNumId w:val="5"/>
  </w:num>
  <w:num w:numId="20" w16cid:durableId="856239669">
    <w:abstractNumId w:val="21"/>
  </w:num>
  <w:num w:numId="21" w16cid:durableId="604506107">
    <w:abstractNumId w:val="18"/>
  </w:num>
  <w:num w:numId="22" w16cid:durableId="1496192115">
    <w:abstractNumId w:val="11"/>
  </w:num>
  <w:num w:numId="23" w16cid:durableId="1797479294">
    <w:abstractNumId w:val="14"/>
  </w:num>
  <w:num w:numId="24" w16cid:durableId="620692505">
    <w:abstractNumId w:val="20"/>
  </w:num>
  <w:num w:numId="25" w16cid:durableId="2065441354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3"/>
  <w:hideSpellingErrors/>
  <w:hideGrammaticalErrors/>
  <w:defaultTabStop w:val="720"/>
  <w:characterSpacingControl w:val="doNotCompress"/>
  <w:hdrShapeDefaults>
    <o:shapedefaults v:ext="edit" spidmax="49153" style="mso-width-relative:margin;mso-height-relative:margin" fill="f" fillcolor="none [3204]" strokecolor="none [3041]">
      <v:fill color="none [3204]" on="f"/>
      <v:stroke color="none [3041]" weight="3pt"/>
      <v:shadow on="t" type="perspective" color="none [1604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4F"/>
    <w:rsid w:val="00007D38"/>
    <w:rsid w:val="00011AFF"/>
    <w:rsid w:val="00012019"/>
    <w:rsid w:val="00012DD0"/>
    <w:rsid w:val="000160A8"/>
    <w:rsid w:val="0001625B"/>
    <w:rsid w:val="00016551"/>
    <w:rsid w:val="0002445C"/>
    <w:rsid w:val="000254E4"/>
    <w:rsid w:val="00034017"/>
    <w:rsid w:val="000340B8"/>
    <w:rsid w:val="00035C15"/>
    <w:rsid w:val="000364AE"/>
    <w:rsid w:val="000377E8"/>
    <w:rsid w:val="00040A11"/>
    <w:rsid w:val="0004122A"/>
    <w:rsid w:val="00053E42"/>
    <w:rsid w:val="00062A5E"/>
    <w:rsid w:val="00066563"/>
    <w:rsid w:val="000702FF"/>
    <w:rsid w:val="00072C57"/>
    <w:rsid w:val="00076161"/>
    <w:rsid w:val="00076BDA"/>
    <w:rsid w:val="00081526"/>
    <w:rsid w:val="00085646"/>
    <w:rsid w:val="0009063F"/>
    <w:rsid w:val="0009210C"/>
    <w:rsid w:val="00094433"/>
    <w:rsid w:val="00097124"/>
    <w:rsid w:val="000A1BE4"/>
    <w:rsid w:val="000A1E99"/>
    <w:rsid w:val="000A2262"/>
    <w:rsid w:val="000B4FE2"/>
    <w:rsid w:val="000C0237"/>
    <w:rsid w:val="000C21B3"/>
    <w:rsid w:val="000C44B5"/>
    <w:rsid w:val="000C7BA8"/>
    <w:rsid w:val="000C7C2A"/>
    <w:rsid w:val="000D2CA8"/>
    <w:rsid w:val="000D3869"/>
    <w:rsid w:val="000D386D"/>
    <w:rsid w:val="000D4039"/>
    <w:rsid w:val="000E00AE"/>
    <w:rsid w:val="000E4CA0"/>
    <w:rsid w:val="000E618D"/>
    <w:rsid w:val="000F0098"/>
    <w:rsid w:val="000F00B3"/>
    <w:rsid w:val="000F53DF"/>
    <w:rsid w:val="00104AF0"/>
    <w:rsid w:val="00104F80"/>
    <w:rsid w:val="00105823"/>
    <w:rsid w:val="00106815"/>
    <w:rsid w:val="00106829"/>
    <w:rsid w:val="0010796A"/>
    <w:rsid w:val="00107CA3"/>
    <w:rsid w:val="00113408"/>
    <w:rsid w:val="00115565"/>
    <w:rsid w:val="00115F0C"/>
    <w:rsid w:val="00130034"/>
    <w:rsid w:val="001315BA"/>
    <w:rsid w:val="0013700D"/>
    <w:rsid w:val="00141389"/>
    <w:rsid w:val="00144338"/>
    <w:rsid w:val="00150305"/>
    <w:rsid w:val="001513C4"/>
    <w:rsid w:val="00165FF9"/>
    <w:rsid w:val="00176113"/>
    <w:rsid w:val="0017672D"/>
    <w:rsid w:val="00181CE9"/>
    <w:rsid w:val="00183714"/>
    <w:rsid w:val="001839C7"/>
    <w:rsid w:val="0018632F"/>
    <w:rsid w:val="00196B9D"/>
    <w:rsid w:val="001975B2"/>
    <w:rsid w:val="001A1130"/>
    <w:rsid w:val="001A5044"/>
    <w:rsid w:val="001A6246"/>
    <w:rsid w:val="001A663E"/>
    <w:rsid w:val="001B12A9"/>
    <w:rsid w:val="001B15EB"/>
    <w:rsid w:val="001B2577"/>
    <w:rsid w:val="001C0B01"/>
    <w:rsid w:val="001C2F79"/>
    <w:rsid w:val="001C4609"/>
    <w:rsid w:val="001C4B5B"/>
    <w:rsid w:val="001D0A62"/>
    <w:rsid w:val="001D2653"/>
    <w:rsid w:val="001D49B1"/>
    <w:rsid w:val="001D51C8"/>
    <w:rsid w:val="001D5586"/>
    <w:rsid w:val="001D7084"/>
    <w:rsid w:val="001E1414"/>
    <w:rsid w:val="001F038A"/>
    <w:rsid w:val="001F0952"/>
    <w:rsid w:val="001F449A"/>
    <w:rsid w:val="001F5056"/>
    <w:rsid w:val="001F5285"/>
    <w:rsid w:val="001F6BC9"/>
    <w:rsid w:val="001F74C1"/>
    <w:rsid w:val="00204128"/>
    <w:rsid w:val="002055F8"/>
    <w:rsid w:val="00210B29"/>
    <w:rsid w:val="0021353A"/>
    <w:rsid w:val="00213FB8"/>
    <w:rsid w:val="0022364A"/>
    <w:rsid w:val="00227320"/>
    <w:rsid w:val="00235168"/>
    <w:rsid w:val="002361B4"/>
    <w:rsid w:val="00237241"/>
    <w:rsid w:val="00237FB4"/>
    <w:rsid w:val="00244538"/>
    <w:rsid w:val="00244A6C"/>
    <w:rsid w:val="00246322"/>
    <w:rsid w:val="00246AB3"/>
    <w:rsid w:val="002475E6"/>
    <w:rsid w:val="002479AA"/>
    <w:rsid w:val="00256114"/>
    <w:rsid w:val="00267CCC"/>
    <w:rsid w:val="002706B6"/>
    <w:rsid w:val="002709D1"/>
    <w:rsid w:val="00271578"/>
    <w:rsid w:val="0027418A"/>
    <w:rsid w:val="00274A7B"/>
    <w:rsid w:val="00275811"/>
    <w:rsid w:val="00282182"/>
    <w:rsid w:val="00282269"/>
    <w:rsid w:val="0029240A"/>
    <w:rsid w:val="0029334A"/>
    <w:rsid w:val="00295B7B"/>
    <w:rsid w:val="00297BF0"/>
    <w:rsid w:val="002A084D"/>
    <w:rsid w:val="002A57C4"/>
    <w:rsid w:val="002A7E26"/>
    <w:rsid w:val="002B1218"/>
    <w:rsid w:val="002C0F71"/>
    <w:rsid w:val="002C1475"/>
    <w:rsid w:val="002C1594"/>
    <w:rsid w:val="002C75B8"/>
    <w:rsid w:val="002D09AB"/>
    <w:rsid w:val="002D1E33"/>
    <w:rsid w:val="002D542D"/>
    <w:rsid w:val="002D6DB0"/>
    <w:rsid w:val="002D74D7"/>
    <w:rsid w:val="002E0E9F"/>
    <w:rsid w:val="002E3FAC"/>
    <w:rsid w:val="002E4EF7"/>
    <w:rsid w:val="002F1E61"/>
    <w:rsid w:val="002F1F31"/>
    <w:rsid w:val="002F2476"/>
    <w:rsid w:val="002F574F"/>
    <w:rsid w:val="002F7A1D"/>
    <w:rsid w:val="0030493A"/>
    <w:rsid w:val="003064B2"/>
    <w:rsid w:val="0031036A"/>
    <w:rsid w:val="003121D0"/>
    <w:rsid w:val="0031338A"/>
    <w:rsid w:val="00315776"/>
    <w:rsid w:val="00315875"/>
    <w:rsid w:val="00323B3E"/>
    <w:rsid w:val="00327216"/>
    <w:rsid w:val="0033149B"/>
    <w:rsid w:val="003336B0"/>
    <w:rsid w:val="00333C55"/>
    <w:rsid w:val="00342C7A"/>
    <w:rsid w:val="00345604"/>
    <w:rsid w:val="003457AC"/>
    <w:rsid w:val="0034713A"/>
    <w:rsid w:val="003476C2"/>
    <w:rsid w:val="003503F1"/>
    <w:rsid w:val="0035143F"/>
    <w:rsid w:val="00352A09"/>
    <w:rsid w:val="00353920"/>
    <w:rsid w:val="00357F5A"/>
    <w:rsid w:val="00360E97"/>
    <w:rsid w:val="0036230C"/>
    <w:rsid w:val="00362874"/>
    <w:rsid w:val="00364E04"/>
    <w:rsid w:val="00367ABA"/>
    <w:rsid w:val="00371CEB"/>
    <w:rsid w:val="003753F0"/>
    <w:rsid w:val="00376ACB"/>
    <w:rsid w:val="003770A4"/>
    <w:rsid w:val="0037743C"/>
    <w:rsid w:val="00386255"/>
    <w:rsid w:val="0039041B"/>
    <w:rsid w:val="00394428"/>
    <w:rsid w:val="00395755"/>
    <w:rsid w:val="003A19B0"/>
    <w:rsid w:val="003A2058"/>
    <w:rsid w:val="003A2FAF"/>
    <w:rsid w:val="003A5E06"/>
    <w:rsid w:val="003A5EC7"/>
    <w:rsid w:val="003A6CA3"/>
    <w:rsid w:val="003B0232"/>
    <w:rsid w:val="003B03A5"/>
    <w:rsid w:val="003B27FA"/>
    <w:rsid w:val="003B3F47"/>
    <w:rsid w:val="003B49B1"/>
    <w:rsid w:val="003B5772"/>
    <w:rsid w:val="003B7E04"/>
    <w:rsid w:val="003C5719"/>
    <w:rsid w:val="003C5C00"/>
    <w:rsid w:val="003C7225"/>
    <w:rsid w:val="003C7BCD"/>
    <w:rsid w:val="003D112E"/>
    <w:rsid w:val="003D50D8"/>
    <w:rsid w:val="003D6FDE"/>
    <w:rsid w:val="003D7E0B"/>
    <w:rsid w:val="003E0466"/>
    <w:rsid w:val="003E0C88"/>
    <w:rsid w:val="003E4AB6"/>
    <w:rsid w:val="003F2705"/>
    <w:rsid w:val="003F5C37"/>
    <w:rsid w:val="003F6BAD"/>
    <w:rsid w:val="003F77DD"/>
    <w:rsid w:val="0040079D"/>
    <w:rsid w:val="00402A1F"/>
    <w:rsid w:val="00403EA5"/>
    <w:rsid w:val="00410CAD"/>
    <w:rsid w:val="0041283E"/>
    <w:rsid w:val="004149FB"/>
    <w:rsid w:val="00420554"/>
    <w:rsid w:val="00426587"/>
    <w:rsid w:val="00432752"/>
    <w:rsid w:val="00436347"/>
    <w:rsid w:val="00440675"/>
    <w:rsid w:val="004421A9"/>
    <w:rsid w:val="004439D0"/>
    <w:rsid w:val="00445740"/>
    <w:rsid w:val="00450D8D"/>
    <w:rsid w:val="004514DF"/>
    <w:rsid w:val="004520BF"/>
    <w:rsid w:val="004525AF"/>
    <w:rsid w:val="00453BDD"/>
    <w:rsid w:val="004650B4"/>
    <w:rsid w:val="00465D4A"/>
    <w:rsid w:val="00470650"/>
    <w:rsid w:val="00480C68"/>
    <w:rsid w:val="00480E10"/>
    <w:rsid w:val="0048106A"/>
    <w:rsid w:val="004834F1"/>
    <w:rsid w:val="004862CF"/>
    <w:rsid w:val="00487077"/>
    <w:rsid w:val="00491CF6"/>
    <w:rsid w:val="004928F0"/>
    <w:rsid w:val="0049545A"/>
    <w:rsid w:val="004A5A02"/>
    <w:rsid w:val="004B0CA3"/>
    <w:rsid w:val="004C4615"/>
    <w:rsid w:val="004C5DF1"/>
    <w:rsid w:val="004E5F44"/>
    <w:rsid w:val="004F571D"/>
    <w:rsid w:val="004F57DE"/>
    <w:rsid w:val="005011AC"/>
    <w:rsid w:val="005020B9"/>
    <w:rsid w:val="0051084C"/>
    <w:rsid w:val="00510BF5"/>
    <w:rsid w:val="0051195C"/>
    <w:rsid w:val="00511DB5"/>
    <w:rsid w:val="00512EAA"/>
    <w:rsid w:val="00515C29"/>
    <w:rsid w:val="00516B8C"/>
    <w:rsid w:val="00516BD5"/>
    <w:rsid w:val="00516F61"/>
    <w:rsid w:val="00517515"/>
    <w:rsid w:val="00520AD0"/>
    <w:rsid w:val="00520B37"/>
    <w:rsid w:val="005226FE"/>
    <w:rsid w:val="00523ED7"/>
    <w:rsid w:val="0052577F"/>
    <w:rsid w:val="0053060A"/>
    <w:rsid w:val="00536B56"/>
    <w:rsid w:val="0053746E"/>
    <w:rsid w:val="00537830"/>
    <w:rsid w:val="00540BE3"/>
    <w:rsid w:val="00541B51"/>
    <w:rsid w:val="0054222A"/>
    <w:rsid w:val="00542F9F"/>
    <w:rsid w:val="0054328F"/>
    <w:rsid w:val="00544A32"/>
    <w:rsid w:val="005472FB"/>
    <w:rsid w:val="005547CD"/>
    <w:rsid w:val="00562F84"/>
    <w:rsid w:val="005640E3"/>
    <w:rsid w:val="005714C4"/>
    <w:rsid w:val="00572881"/>
    <w:rsid w:val="005757FC"/>
    <w:rsid w:val="00575B72"/>
    <w:rsid w:val="005810F8"/>
    <w:rsid w:val="0058139A"/>
    <w:rsid w:val="00582282"/>
    <w:rsid w:val="00587A2A"/>
    <w:rsid w:val="00590A33"/>
    <w:rsid w:val="00595B21"/>
    <w:rsid w:val="005A25D3"/>
    <w:rsid w:val="005A3A09"/>
    <w:rsid w:val="005A57FE"/>
    <w:rsid w:val="005A640E"/>
    <w:rsid w:val="005A6BA6"/>
    <w:rsid w:val="005B71EA"/>
    <w:rsid w:val="005B7FDF"/>
    <w:rsid w:val="005C3F73"/>
    <w:rsid w:val="005C71B8"/>
    <w:rsid w:val="005D4E79"/>
    <w:rsid w:val="005D50E1"/>
    <w:rsid w:val="005D6945"/>
    <w:rsid w:val="005E4912"/>
    <w:rsid w:val="005E54B7"/>
    <w:rsid w:val="005F050A"/>
    <w:rsid w:val="005F5DC2"/>
    <w:rsid w:val="005F5EDD"/>
    <w:rsid w:val="00602EFE"/>
    <w:rsid w:val="00605053"/>
    <w:rsid w:val="006069F5"/>
    <w:rsid w:val="006076C6"/>
    <w:rsid w:val="006102EE"/>
    <w:rsid w:val="00610D3D"/>
    <w:rsid w:val="00625084"/>
    <w:rsid w:val="006275DC"/>
    <w:rsid w:val="00631C05"/>
    <w:rsid w:val="00631E85"/>
    <w:rsid w:val="0063267E"/>
    <w:rsid w:val="0063654D"/>
    <w:rsid w:val="00637857"/>
    <w:rsid w:val="006441D3"/>
    <w:rsid w:val="00647F2F"/>
    <w:rsid w:val="00650564"/>
    <w:rsid w:val="00650A1B"/>
    <w:rsid w:val="006518B5"/>
    <w:rsid w:val="006519BE"/>
    <w:rsid w:val="00651B78"/>
    <w:rsid w:val="006538B2"/>
    <w:rsid w:val="006545BC"/>
    <w:rsid w:val="00654E13"/>
    <w:rsid w:val="00656178"/>
    <w:rsid w:val="00660FB2"/>
    <w:rsid w:val="006721AA"/>
    <w:rsid w:val="006728BA"/>
    <w:rsid w:val="006734CF"/>
    <w:rsid w:val="006761E2"/>
    <w:rsid w:val="00677B3C"/>
    <w:rsid w:val="00685E12"/>
    <w:rsid w:val="00686B9F"/>
    <w:rsid w:val="00691D9F"/>
    <w:rsid w:val="00694A2B"/>
    <w:rsid w:val="00697A3D"/>
    <w:rsid w:val="006A0B69"/>
    <w:rsid w:val="006A2BC0"/>
    <w:rsid w:val="006B0685"/>
    <w:rsid w:val="006B32F2"/>
    <w:rsid w:val="006B410F"/>
    <w:rsid w:val="006C1E2B"/>
    <w:rsid w:val="006C37B4"/>
    <w:rsid w:val="006C54BC"/>
    <w:rsid w:val="006D52D5"/>
    <w:rsid w:val="006E290A"/>
    <w:rsid w:val="006F2DD0"/>
    <w:rsid w:val="006F39C9"/>
    <w:rsid w:val="006F67DF"/>
    <w:rsid w:val="00700EF1"/>
    <w:rsid w:val="007019F0"/>
    <w:rsid w:val="0070248D"/>
    <w:rsid w:val="00703574"/>
    <w:rsid w:val="00705D72"/>
    <w:rsid w:val="007061A0"/>
    <w:rsid w:val="00706460"/>
    <w:rsid w:val="00710A88"/>
    <w:rsid w:val="007114BD"/>
    <w:rsid w:val="00714B97"/>
    <w:rsid w:val="00715446"/>
    <w:rsid w:val="00722240"/>
    <w:rsid w:val="00725B25"/>
    <w:rsid w:val="007268EF"/>
    <w:rsid w:val="00733624"/>
    <w:rsid w:val="007344E2"/>
    <w:rsid w:val="0073536E"/>
    <w:rsid w:val="00735DF9"/>
    <w:rsid w:val="007432FB"/>
    <w:rsid w:val="007457E0"/>
    <w:rsid w:val="00751996"/>
    <w:rsid w:val="00752813"/>
    <w:rsid w:val="0075500C"/>
    <w:rsid w:val="00755996"/>
    <w:rsid w:val="00756662"/>
    <w:rsid w:val="007606AB"/>
    <w:rsid w:val="007610E6"/>
    <w:rsid w:val="00762185"/>
    <w:rsid w:val="00766288"/>
    <w:rsid w:val="00767AE7"/>
    <w:rsid w:val="00767E9B"/>
    <w:rsid w:val="00770C3E"/>
    <w:rsid w:val="00770F08"/>
    <w:rsid w:val="00772482"/>
    <w:rsid w:val="00782482"/>
    <w:rsid w:val="0078378F"/>
    <w:rsid w:val="0078543A"/>
    <w:rsid w:val="00785534"/>
    <w:rsid w:val="00786854"/>
    <w:rsid w:val="00793040"/>
    <w:rsid w:val="007A158D"/>
    <w:rsid w:val="007A46A1"/>
    <w:rsid w:val="007A5D15"/>
    <w:rsid w:val="007A6356"/>
    <w:rsid w:val="007B1BBD"/>
    <w:rsid w:val="007B2870"/>
    <w:rsid w:val="007B35B2"/>
    <w:rsid w:val="007B36F4"/>
    <w:rsid w:val="007B5DBE"/>
    <w:rsid w:val="007B6534"/>
    <w:rsid w:val="007B7C2D"/>
    <w:rsid w:val="007B7D16"/>
    <w:rsid w:val="007C228A"/>
    <w:rsid w:val="007C2517"/>
    <w:rsid w:val="007C2752"/>
    <w:rsid w:val="007C5762"/>
    <w:rsid w:val="007C7332"/>
    <w:rsid w:val="007D19FD"/>
    <w:rsid w:val="007D2429"/>
    <w:rsid w:val="007D3910"/>
    <w:rsid w:val="007D3E03"/>
    <w:rsid w:val="007F1EC2"/>
    <w:rsid w:val="00800FD4"/>
    <w:rsid w:val="00803614"/>
    <w:rsid w:val="00803CC2"/>
    <w:rsid w:val="00805D21"/>
    <w:rsid w:val="0081343A"/>
    <w:rsid w:val="008155D1"/>
    <w:rsid w:val="008179C2"/>
    <w:rsid w:val="00817BFA"/>
    <w:rsid w:val="00820C61"/>
    <w:rsid w:val="008228E0"/>
    <w:rsid w:val="00824CC4"/>
    <w:rsid w:val="00830C1D"/>
    <w:rsid w:val="00832646"/>
    <w:rsid w:val="0083355C"/>
    <w:rsid w:val="008340BB"/>
    <w:rsid w:val="00835F17"/>
    <w:rsid w:val="008407A6"/>
    <w:rsid w:val="0085106B"/>
    <w:rsid w:val="00854826"/>
    <w:rsid w:val="00855238"/>
    <w:rsid w:val="00857106"/>
    <w:rsid w:val="008625A0"/>
    <w:rsid w:val="00863264"/>
    <w:rsid w:val="00864BEB"/>
    <w:rsid w:val="00866B4B"/>
    <w:rsid w:val="00872800"/>
    <w:rsid w:val="00874754"/>
    <w:rsid w:val="008748BD"/>
    <w:rsid w:val="0088405F"/>
    <w:rsid w:val="00884613"/>
    <w:rsid w:val="0088508C"/>
    <w:rsid w:val="00894E86"/>
    <w:rsid w:val="008970F8"/>
    <w:rsid w:val="0089786B"/>
    <w:rsid w:val="008A131A"/>
    <w:rsid w:val="008A344B"/>
    <w:rsid w:val="008A46F3"/>
    <w:rsid w:val="008A50B7"/>
    <w:rsid w:val="008B09FD"/>
    <w:rsid w:val="008B4188"/>
    <w:rsid w:val="008B5F88"/>
    <w:rsid w:val="008C2806"/>
    <w:rsid w:val="008C3C6D"/>
    <w:rsid w:val="008C455A"/>
    <w:rsid w:val="008D0D7D"/>
    <w:rsid w:val="008D7938"/>
    <w:rsid w:val="008E018F"/>
    <w:rsid w:val="008E12E0"/>
    <w:rsid w:val="008E1F15"/>
    <w:rsid w:val="008E26CE"/>
    <w:rsid w:val="008E2924"/>
    <w:rsid w:val="008E657C"/>
    <w:rsid w:val="008E7B9C"/>
    <w:rsid w:val="008F279C"/>
    <w:rsid w:val="008F3DFF"/>
    <w:rsid w:val="008F478D"/>
    <w:rsid w:val="009015F5"/>
    <w:rsid w:val="009020B2"/>
    <w:rsid w:val="009045E9"/>
    <w:rsid w:val="00907952"/>
    <w:rsid w:val="00910DBB"/>
    <w:rsid w:val="009120D0"/>
    <w:rsid w:val="00915138"/>
    <w:rsid w:val="009200D1"/>
    <w:rsid w:val="00921202"/>
    <w:rsid w:val="00921BC2"/>
    <w:rsid w:val="009230FC"/>
    <w:rsid w:val="00924EF9"/>
    <w:rsid w:val="009258A4"/>
    <w:rsid w:val="00926640"/>
    <w:rsid w:val="009339DA"/>
    <w:rsid w:val="0094027B"/>
    <w:rsid w:val="00943CBC"/>
    <w:rsid w:val="009440C8"/>
    <w:rsid w:val="00944A8E"/>
    <w:rsid w:val="00946368"/>
    <w:rsid w:val="00952EB2"/>
    <w:rsid w:val="009618D8"/>
    <w:rsid w:val="00961FD6"/>
    <w:rsid w:val="0096408F"/>
    <w:rsid w:val="0096415D"/>
    <w:rsid w:val="0097050B"/>
    <w:rsid w:val="00972081"/>
    <w:rsid w:val="00972D3E"/>
    <w:rsid w:val="00973B08"/>
    <w:rsid w:val="0097691F"/>
    <w:rsid w:val="0097704D"/>
    <w:rsid w:val="009813F9"/>
    <w:rsid w:val="0098410E"/>
    <w:rsid w:val="00984224"/>
    <w:rsid w:val="00987B9F"/>
    <w:rsid w:val="009A14F1"/>
    <w:rsid w:val="009A46C8"/>
    <w:rsid w:val="009A4C3D"/>
    <w:rsid w:val="009B5CBD"/>
    <w:rsid w:val="009C40C1"/>
    <w:rsid w:val="009C4806"/>
    <w:rsid w:val="009D08DD"/>
    <w:rsid w:val="009D167A"/>
    <w:rsid w:val="009D2903"/>
    <w:rsid w:val="009D4F36"/>
    <w:rsid w:val="009E0B99"/>
    <w:rsid w:val="009E1C19"/>
    <w:rsid w:val="009E2F33"/>
    <w:rsid w:val="009E409B"/>
    <w:rsid w:val="009F1C64"/>
    <w:rsid w:val="009F298A"/>
    <w:rsid w:val="009F4A5B"/>
    <w:rsid w:val="009F512B"/>
    <w:rsid w:val="009F78D2"/>
    <w:rsid w:val="00A101A9"/>
    <w:rsid w:val="00A109C4"/>
    <w:rsid w:val="00A158D1"/>
    <w:rsid w:val="00A164EA"/>
    <w:rsid w:val="00A16501"/>
    <w:rsid w:val="00A20B4D"/>
    <w:rsid w:val="00A20F71"/>
    <w:rsid w:val="00A24085"/>
    <w:rsid w:val="00A30628"/>
    <w:rsid w:val="00A35EAF"/>
    <w:rsid w:val="00A3672A"/>
    <w:rsid w:val="00A42089"/>
    <w:rsid w:val="00A42AE8"/>
    <w:rsid w:val="00A4700F"/>
    <w:rsid w:val="00A47825"/>
    <w:rsid w:val="00A50C7C"/>
    <w:rsid w:val="00A51939"/>
    <w:rsid w:val="00A534A7"/>
    <w:rsid w:val="00A7466F"/>
    <w:rsid w:val="00A77F33"/>
    <w:rsid w:val="00A83F57"/>
    <w:rsid w:val="00A91955"/>
    <w:rsid w:val="00A91EC7"/>
    <w:rsid w:val="00A97142"/>
    <w:rsid w:val="00AA0EB6"/>
    <w:rsid w:val="00AA6449"/>
    <w:rsid w:val="00AB07AA"/>
    <w:rsid w:val="00AB086C"/>
    <w:rsid w:val="00AB0FF7"/>
    <w:rsid w:val="00AB2481"/>
    <w:rsid w:val="00AB5B57"/>
    <w:rsid w:val="00AC59D3"/>
    <w:rsid w:val="00AC6B07"/>
    <w:rsid w:val="00AC77E3"/>
    <w:rsid w:val="00AD0C4A"/>
    <w:rsid w:val="00AD3D2C"/>
    <w:rsid w:val="00AD5ABE"/>
    <w:rsid w:val="00AE037A"/>
    <w:rsid w:val="00AE19F2"/>
    <w:rsid w:val="00AE6C68"/>
    <w:rsid w:val="00AE7B13"/>
    <w:rsid w:val="00AF0ECE"/>
    <w:rsid w:val="00AF14D7"/>
    <w:rsid w:val="00AF316C"/>
    <w:rsid w:val="00AF31AB"/>
    <w:rsid w:val="00B05B23"/>
    <w:rsid w:val="00B064AF"/>
    <w:rsid w:val="00B07101"/>
    <w:rsid w:val="00B11276"/>
    <w:rsid w:val="00B16FB4"/>
    <w:rsid w:val="00B31D20"/>
    <w:rsid w:val="00B32258"/>
    <w:rsid w:val="00B3265C"/>
    <w:rsid w:val="00B333BF"/>
    <w:rsid w:val="00B34055"/>
    <w:rsid w:val="00B362B2"/>
    <w:rsid w:val="00B43D76"/>
    <w:rsid w:val="00B44D59"/>
    <w:rsid w:val="00B54B7A"/>
    <w:rsid w:val="00B5560B"/>
    <w:rsid w:val="00B563AC"/>
    <w:rsid w:val="00B57DA8"/>
    <w:rsid w:val="00B64F40"/>
    <w:rsid w:val="00B652BF"/>
    <w:rsid w:val="00B67076"/>
    <w:rsid w:val="00B75E88"/>
    <w:rsid w:val="00B81714"/>
    <w:rsid w:val="00B81D13"/>
    <w:rsid w:val="00B82559"/>
    <w:rsid w:val="00B84393"/>
    <w:rsid w:val="00B84697"/>
    <w:rsid w:val="00B84B2A"/>
    <w:rsid w:val="00B87D66"/>
    <w:rsid w:val="00B90DFD"/>
    <w:rsid w:val="00B96269"/>
    <w:rsid w:val="00B96D8A"/>
    <w:rsid w:val="00BA2C84"/>
    <w:rsid w:val="00BA786D"/>
    <w:rsid w:val="00BB0552"/>
    <w:rsid w:val="00BB33D8"/>
    <w:rsid w:val="00BB499A"/>
    <w:rsid w:val="00BB4A06"/>
    <w:rsid w:val="00BB4F01"/>
    <w:rsid w:val="00BB5EA5"/>
    <w:rsid w:val="00BC21A0"/>
    <w:rsid w:val="00BC3078"/>
    <w:rsid w:val="00BC7A26"/>
    <w:rsid w:val="00BE7B86"/>
    <w:rsid w:val="00BF7933"/>
    <w:rsid w:val="00C0157A"/>
    <w:rsid w:val="00C07812"/>
    <w:rsid w:val="00C109D0"/>
    <w:rsid w:val="00C1487B"/>
    <w:rsid w:val="00C35AA3"/>
    <w:rsid w:val="00C36B10"/>
    <w:rsid w:val="00C4318E"/>
    <w:rsid w:val="00C448C7"/>
    <w:rsid w:val="00C458A6"/>
    <w:rsid w:val="00C47CBE"/>
    <w:rsid w:val="00C501EA"/>
    <w:rsid w:val="00C51A63"/>
    <w:rsid w:val="00C54BB4"/>
    <w:rsid w:val="00C56F82"/>
    <w:rsid w:val="00C5715B"/>
    <w:rsid w:val="00C72FE8"/>
    <w:rsid w:val="00C768C2"/>
    <w:rsid w:val="00C77D87"/>
    <w:rsid w:val="00C81AB3"/>
    <w:rsid w:val="00C83842"/>
    <w:rsid w:val="00C92257"/>
    <w:rsid w:val="00C951D0"/>
    <w:rsid w:val="00C95E18"/>
    <w:rsid w:val="00CA17AA"/>
    <w:rsid w:val="00CA464B"/>
    <w:rsid w:val="00CA46EB"/>
    <w:rsid w:val="00CA667C"/>
    <w:rsid w:val="00CA6A4E"/>
    <w:rsid w:val="00CA6E7A"/>
    <w:rsid w:val="00CB111A"/>
    <w:rsid w:val="00CB3018"/>
    <w:rsid w:val="00CB358C"/>
    <w:rsid w:val="00CC4ACD"/>
    <w:rsid w:val="00CC6CBE"/>
    <w:rsid w:val="00CD566A"/>
    <w:rsid w:val="00CD666E"/>
    <w:rsid w:val="00CE179A"/>
    <w:rsid w:val="00CE1BEE"/>
    <w:rsid w:val="00CE2A36"/>
    <w:rsid w:val="00CE33BA"/>
    <w:rsid w:val="00CE43BF"/>
    <w:rsid w:val="00CF0CEB"/>
    <w:rsid w:val="00CF2893"/>
    <w:rsid w:val="00CF4023"/>
    <w:rsid w:val="00CF5949"/>
    <w:rsid w:val="00D00346"/>
    <w:rsid w:val="00D005E6"/>
    <w:rsid w:val="00D01CB6"/>
    <w:rsid w:val="00D045AB"/>
    <w:rsid w:val="00D07BB6"/>
    <w:rsid w:val="00D13198"/>
    <w:rsid w:val="00D14953"/>
    <w:rsid w:val="00D168FA"/>
    <w:rsid w:val="00D17F8F"/>
    <w:rsid w:val="00D22A88"/>
    <w:rsid w:val="00D252FC"/>
    <w:rsid w:val="00D36573"/>
    <w:rsid w:val="00D366EB"/>
    <w:rsid w:val="00D36E69"/>
    <w:rsid w:val="00D3789A"/>
    <w:rsid w:val="00D37C88"/>
    <w:rsid w:val="00D40040"/>
    <w:rsid w:val="00D406CE"/>
    <w:rsid w:val="00D41C56"/>
    <w:rsid w:val="00D4328B"/>
    <w:rsid w:val="00D5040E"/>
    <w:rsid w:val="00D52DF6"/>
    <w:rsid w:val="00D53A80"/>
    <w:rsid w:val="00D5465A"/>
    <w:rsid w:val="00D604FD"/>
    <w:rsid w:val="00D615A3"/>
    <w:rsid w:val="00D70C93"/>
    <w:rsid w:val="00D73986"/>
    <w:rsid w:val="00D837ED"/>
    <w:rsid w:val="00D8520B"/>
    <w:rsid w:val="00D85485"/>
    <w:rsid w:val="00D861B6"/>
    <w:rsid w:val="00D86DB8"/>
    <w:rsid w:val="00DA1E7D"/>
    <w:rsid w:val="00DA5A4E"/>
    <w:rsid w:val="00DA67A5"/>
    <w:rsid w:val="00DA6C71"/>
    <w:rsid w:val="00DA711C"/>
    <w:rsid w:val="00DB05AE"/>
    <w:rsid w:val="00DB33DE"/>
    <w:rsid w:val="00DB381B"/>
    <w:rsid w:val="00DB3F4E"/>
    <w:rsid w:val="00DB408C"/>
    <w:rsid w:val="00DB4738"/>
    <w:rsid w:val="00DC0A95"/>
    <w:rsid w:val="00DC69C9"/>
    <w:rsid w:val="00DD00C0"/>
    <w:rsid w:val="00DD4A70"/>
    <w:rsid w:val="00DD517D"/>
    <w:rsid w:val="00DD532D"/>
    <w:rsid w:val="00DE65F1"/>
    <w:rsid w:val="00DE716D"/>
    <w:rsid w:val="00DF130F"/>
    <w:rsid w:val="00DF17AA"/>
    <w:rsid w:val="00DF3271"/>
    <w:rsid w:val="00DF5953"/>
    <w:rsid w:val="00E00C7F"/>
    <w:rsid w:val="00E03356"/>
    <w:rsid w:val="00E03D36"/>
    <w:rsid w:val="00E04179"/>
    <w:rsid w:val="00E119BA"/>
    <w:rsid w:val="00E11C94"/>
    <w:rsid w:val="00E1591C"/>
    <w:rsid w:val="00E17B87"/>
    <w:rsid w:val="00E20836"/>
    <w:rsid w:val="00E21413"/>
    <w:rsid w:val="00E24A79"/>
    <w:rsid w:val="00E25F6A"/>
    <w:rsid w:val="00E330D2"/>
    <w:rsid w:val="00E35149"/>
    <w:rsid w:val="00E359D7"/>
    <w:rsid w:val="00E37D92"/>
    <w:rsid w:val="00E37DEB"/>
    <w:rsid w:val="00E40568"/>
    <w:rsid w:val="00E4064B"/>
    <w:rsid w:val="00E40F22"/>
    <w:rsid w:val="00E4385E"/>
    <w:rsid w:val="00E44E6C"/>
    <w:rsid w:val="00E461C7"/>
    <w:rsid w:val="00E467ED"/>
    <w:rsid w:val="00E471CD"/>
    <w:rsid w:val="00E476A9"/>
    <w:rsid w:val="00E51FDB"/>
    <w:rsid w:val="00E5255B"/>
    <w:rsid w:val="00E54FB4"/>
    <w:rsid w:val="00E55B9E"/>
    <w:rsid w:val="00E6128A"/>
    <w:rsid w:val="00E6262D"/>
    <w:rsid w:val="00E6475D"/>
    <w:rsid w:val="00E64C92"/>
    <w:rsid w:val="00E65029"/>
    <w:rsid w:val="00E67B90"/>
    <w:rsid w:val="00E702FE"/>
    <w:rsid w:val="00E73F5F"/>
    <w:rsid w:val="00E82F90"/>
    <w:rsid w:val="00E8314E"/>
    <w:rsid w:val="00E84588"/>
    <w:rsid w:val="00E87922"/>
    <w:rsid w:val="00E95361"/>
    <w:rsid w:val="00E961CF"/>
    <w:rsid w:val="00EA4F8C"/>
    <w:rsid w:val="00EA602E"/>
    <w:rsid w:val="00EB42C3"/>
    <w:rsid w:val="00EC0D53"/>
    <w:rsid w:val="00EC6024"/>
    <w:rsid w:val="00ED1856"/>
    <w:rsid w:val="00ED19C7"/>
    <w:rsid w:val="00ED31BB"/>
    <w:rsid w:val="00ED37BD"/>
    <w:rsid w:val="00ED540E"/>
    <w:rsid w:val="00ED6151"/>
    <w:rsid w:val="00ED6AFA"/>
    <w:rsid w:val="00ED6D9C"/>
    <w:rsid w:val="00EE0881"/>
    <w:rsid w:val="00EF14D5"/>
    <w:rsid w:val="00EF153C"/>
    <w:rsid w:val="00EF455F"/>
    <w:rsid w:val="00EF65D2"/>
    <w:rsid w:val="00EF6788"/>
    <w:rsid w:val="00EF753F"/>
    <w:rsid w:val="00F019F8"/>
    <w:rsid w:val="00F01F17"/>
    <w:rsid w:val="00F028B7"/>
    <w:rsid w:val="00F04B5D"/>
    <w:rsid w:val="00F10AC2"/>
    <w:rsid w:val="00F11E74"/>
    <w:rsid w:val="00F16AA5"/>
    <w:rsid w:val="00F20CEC"/>
    <w:rsid w:val="00F20DF9"/>
    <w:rsid w:val="00F238AA"/>
    <w:rsid w:val="00F246E5"/>
    <w:rsid w:val="00F26662"/>
    <w:rsid w:val="00F376FE"/>
    <w:rsid w:val="00F42192"/>
    <w:rsid w:val="00F44F18"/>
    <w:rsid w:val="00F45B82"/>
    <w:rsid w:val="00F47D07"/>
    <w:rsid w:val="00F47DC2"/>
    <w:rsid w:val="00F50C2B"/>
    <w:rsid w:val="00F523E4"/>
    <w:rsid w:val="00F54689"/>
    <w:rsid w:val="00F72724"/>
    <w:rsid w:val="00F72B33"/>
    <w:rsid w:val="00F75D21"/>
    <w:rsid w:val="00F761DD"/>
    <w:rsid w:val="00F83169"/>
    <w:rsid w:val="00F92411"/>
    <w:rsid w:val="00F92B8D"/>
    <w:rsid w:val="00FA4184"/>
    <w:rsid w:val="00FA7670"/>
    <w:rsid w:val="00FB33F2"/>
    <w:rsid w:val="00FC0C9F"/>
    <w:rsid w:val="00FC1F80"/>
    <w:rsid w:val="00FC3248"/>
    <w:rsid w:val="00FC4D06"/>
    <w:rsid w:val="00FD188D"/>
    <w:rsid w:val="00FD6639"/>
    <w:rsid w:val="00FD6E43"/>
    <w:rsid w:val="00FE189B"/>
    <w:rsid w:val="00FE1B31"/>
    <w:rsid w:val="00FF0FAD"/>
    <w:rsid w:val="00FF3427"/>
    <w:rsid w:val="00FF6B11"/>
    <w:rsid w:val="00FF70FA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 style="mso-width-relative:margin;mso-height-relative:margin" fill="f" fillcolor="none [3204]" strokecolor="none [3041]">
      <v:fill color="none [3204]" on="f"/>
      <v:stroke color="none [3041]" weight="3pt"/>
      <v:shadow on="t" type="perspective" color="none [1604]" opacity=".5" offset="1pt" offset2="-1pt"/>
    </o:shapedefaults>
    <o:shapelayout v:ext="edit">
      <o:idmap v:ext="edit" data="1"/>
    </o:shapelayout>
  </w:shapeDefaults>
  <w:decimalSymbol w:val="."/>
  <w:listSeparator w:val=","/>
  <w14:docId w14:val="32DFBE3D"/>
  <w15:docId w15:val="{5FE72AB5-679A-4D4D-AC43-8D78FAD0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0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B4738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color w:val="000000"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0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Heading4">
    <w:name w:val="heading 4"/>
    <w:basedOn w:val="Normal"/>
    <w:next w:val="Normal"/>
    <w:link w:val="Heading4Char"/>
    <w:qFormat/>
    <w:rsid w:val="00DB4738"/>
    <w:pPr>
      <w:keepNext/>
      <w:spacing w:after="0" w:line="240" w:lineRule="auto"/>
      <w:outlineLvl w:val="3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B4738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2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5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8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6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3C5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C5C00"/>
  </w:style>
  <w:style w:type="paragraph" w:styleId="Footer">
    <w:name w:val="footer"/>
    <w:basedOn w:val="Normal"/>
    <w:link w:val="FooterChar"/>
    <w:uiPriority w:val="99"/>
    <w:unhideWhenUsed/>
    <w:rsid w:val="003C5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C00"/>
  </w:style>
  <w:style w:type="paragraph" w:styleId="BodyText">
    <w:name w:val="Body Text"/>
    <w:basedOn w:val="Normal"/>
    <w:link w:val="BodyTextChar"/>
    <w:rsid w:val="00CF289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F2893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B4738"/>
    <w:rPr>
      <w:rFonts w:ascii="Arial" w:eastAsia="Times New Roman" w:hAnsi="Arial" w:cs="Arial"/>
      <w:b/>
      <w:bCs/>
      <w:color w:val="000000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DB4738"/>
    <w:rPr>
      <w:rFonts w:ascii="Arial" w:eastAsia="Times New Roman" w:hAnsi="Arial" w:cs="Arial"/>
      <w:i/>
      <w:iCs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B4738"/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5485"/>
    <w:rPr>
      <w:color w:val="D2611C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F402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023"/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402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4023"/>
  </w:style>
  <w:style w:type="paragraph" w:styleId="Title">
    <w:name w:val="Title"/>
    <w:basedOn w:val="Normal"/>
    <w:link w:val="TitleChar"/>
    <w:qFormat/>
    <w:rsid w:val="00CF402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F402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CF4023"/>
    <w:pPr>
      <w:spacing w:after="0" w:line="240" w:lineRule="auto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F4023"/>
    <w:rPr>
      <w:rFonts w:ascii="Times New Roman" w:eastAsia="Times New Roman" w:hAnsi="Times New Roman" w:cs="Times New Roman"/>
      <w:b/>
      <w:bCs/>
      <w:small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B3ECE3EDA9D438AC24920EA90AAFF" ma:contentTypeVersion="17" ma:contentTypeDescription="Create a new document." ma:contentTypeScope="" ma:versionID="3dc069bd25dd6b98db5cb993dbbd5e53">
  <xsd:schema xmlns:xsd="http://www.w3.org/2001/XMLSchema" xmlns:xs="http://www.w3.org/2001/XMLSchema" xmlns:p="http://schemas.microsoft.com/office/2006/metadata/properties" xmlns:ns2="b9125e13-6003-450f-9347-342cf59ac486" xmlns:ns3="808da218-74da-4d2e-b54b-62b2971af535" targetNamespace="http://schemas.microsoft.com/office/2006/metadata/properties" ma:root="true" ma:fieldsID="aae24c7c858864eb30dd6f053c5457dc" ns2:_="" ns3:_="">
    <xsd:import namespace="b9125e13-6003-450f-9347-342cf59ac486"/>
    <xsd:import namespace="808da218-74da-4d2e-b54b-62b2971af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What_x0020_aspects_x0020_of_x0020_the_x0020_summit_x2019_s_x0020_planning_x0020_or_x0020_execution_x0020_do_x0020_you_x0020_feel_x0020_worked_x0020_particularly_x0020_well_x002c__x0020_and_x0020_why_x003f_" minOccurs="0"/>
                <xsd:element ref="ns2:Which_x0020_areas_x0020_felt_x0020_challenging_x002c__x0020_unclear_x002c__x0020_or_x0020_could_x0020_have_x0020_been_x0020_better_x0020_supported_x0020_during_x0020_the_x0020_planning_x0020_process_x0020_or_x0020_the_x0020_event_x0020_itself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25e13-6003-450f-9347-342cf59ac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38b6dba-622a-4857-be77-57041e9b5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hat_x0020_aspects_x0020_of_x0020_the_x0020_summit_x2019_s_x0020_planning_x0020_or_x0020_execution_x0020_do_x0020_you_x0020_feel_x0020_worked_x0020_particularly_x0020_well_x002c__x0020_and_x0020_why_x003f_" ma:index="23" nillable="true" ma:displayName="What aspects of the summit’s planning or execution do you feel worked particularly well, and why?" ma:internalName="What_x0020_aspects_x0020_of_x0020_the_x0020_summit_x2019_s_x0020_planning_x0020_or_x0020_execution_x0020_do_x0020_you_x0020_feel_x0020_worked_x0020_particularly_x0020_well_x002c__x0020_and_x0020_why_x003f_">
      <xsd:simpleType>
        <xsd:restriction base="dms:Note">
          <xsd:maxLength value="255"/>
        </xsd:restriction>
      </xsd:simpleType>
    </xsd:element>
    <xsd:element name="Which_x0020_areas_x0020_felt_x0020_challenging_x002c__x0020_unclear_x002c__x0020_or_x0020_could_x0020_have_x0020_been_x0020_better_x0020_supported_x0020_during_x0020_the_x0020_planning_x0020_process_x0020_or_x0020_the_x0020_event_x0020_itself_x003f_" ma:index="24" nillable="true" ma:displayName="Which areas felt challenging, unclear, or could have been better supported during the planning process or the event itself?" ma:internalName="Which_x0020_areas_x0020_felt_x0020_challenging_x002c__x0020_unclear_x002c__x0020_or_x0020_could_x0020_have_x0020_been_x0020_better_x0020_supported_x0020_during_x0020_the_x0020_planning_x0020_process_x0020_or_x0020_the_x0020_event_x0020_itself_x003f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da218-74da-4d2e-b54b-62b2971a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5d24ac3-5f03-4f28-8ef6-86deb05556be}" ma:internalName="TaxCatchAll" ma:showField="CatchAllData" ma:web="808da218-74da-4d2e-b54b-62b2971af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125e13-6003-450f-9347-342cf59ac486">
      <Terms xmlns="http://schemas.microsoft.com/office/infopath/2007/PartnerControls"/>
    </lcf76f155ced4ddcb4097134ff3c332f>
    <TaxCatchAll xmlns="808da218-74da-4d2e-b54b-62b2971af535" xsi:nil="true"/>
    <What_x0020_aspects_x0020_of_x0020_the_x0020_summit_x2019_s_x0020_planning_x0020_or_x0020_execution_x0020_do_x0020_you_x0020_feel_x0020_worked_x0020_particularly_x0020_well_x002c__x0020_and_x0020_why_x003f_ xmlns="b9125e13-6003-450f-9347-342cf59ac486" xsi:nil="true"/>
    <Which_x0020_areas_x0020_felt_x0020_challenging_x002c__x0020_unclear_x002c__x0020_or_x0020_could_x0020_have_x0020_been_x0020_better_x0020_supported_x0020_during_x0020_the_x0020_planning_x0020_process_x0020_or_x0020_the_x0020_event_x0020_itself_x003f_ xmlns="b9125e13-6003-450f-9347-342cf59ac4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22480-7EC0-4B7A-9B4E-729BDAAB7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125e13-6003-450f-9347-342cf59ac486"/>
    <ds:schemaRef ds:uri="808da218-74da-4d2e-b54b-62b2971af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FD3A3B-89E1-456D-BFC2-65A82414382E}">
  <ds:schemaRefs>
    <ds:schemaRef ds:uri="http://schemas.microsoft.com/office/2006/metadata/properties"/>
    <ds:schemaRef ds:uri="http://schemas.microsoft.com/office/infopath/2007/PartnerControls"/>
    <ds:schemaRef ds:uri="b9125e13-6003-450f-9347-342cf59ac486"/>
    <ds:schemaRef ds:uri="808da218-74da-4d2e-b54b-62b2971af535"/>
  </ds:schemaRefs>
</ds:datastoreItem>
</file>

<file path=customXml/itemProps3.xml><?xml version="1.0" encoding="utf-8"?>
<ds:datastoreItem xmlns:ds="http://schemas.openxmlformats.org/officeDocument/2006/customXml" ds:itemID="{7D52B748-20E3-44BE-ADBE-E93CE1B9E0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43BA0C-E8FE-4837-BA28-5E8A6E681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1255</Words>
  <Characters>5824</Characters>
  <Application>Microsoft Office Word</Application>
  <DocSecurity>4</DocSecurity>
  <Lines>200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Upic Solutions</Company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Carie Barrow</dc:creator>
  <cp:keywords/>
  <dc:description/>
  <cp:lastModifiedBy>Tammy Myrick</cp:lastModifiedBy>
  <cp:revision>2</cp:revision>
  <cp:lastPrinted>2025-08-07T19:39:00Z</cp:lastPrinted>
  <dcterms:created xsi:type="dcterms:W3CDTF">2026-02-24T15:22:00Z</dcterms:created>
  <dcterms:modified xsi:type="dcterms:W3CDTF">2026-02-24T15:22:00Z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0x0101005D8B3ECE3EDA9D438AC24920EA90AAFF</vt:lpwstr>
  </property>
</Properties>
</file>